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40A5" w:rsidRPr="000A6213" w:rsidRDefault="00912092" w:rsidP="000A6213">
      <w:pPr>
        <w:spacing w:line="360" w:lineRule="auto"/>
        <w:jc w:val="center"/>
        <w:rPr>
          <w:rFonts w:ascii="宋体"/>
          <w:b/>
          <w:sz w:val="30"/>
          <w:szCs w:val="30"/>
        </w:rPr>
      </w:pPr>
      <w:r>
        <w:rPr>
          <w:rFonts w:ascii="宋体" w:hAnsi="宋体" w:hint="eastAsia"/>
          <w:b/>
          <w:sz w:val="30"/>
          <w:szCs w:val="30"/>
        </w:rPr>
        <w:t>专业</w:t>
      </w:r>
      <w:r w:rsidR="006040A5" w:rsidRPr="00C41AFC">
        <w:rPr>
          <w:rFonts w:ascii="宋体" w:hAnsi="宋体" w:hint="eastAsia"/>
          <w:b/>
          <w:sz w:val="30"/>
          <w:szCs w:val="30"/>
        </w:rPr>
        <w:t>工程管理与实务</w:t>
      </w:r>
      <w:r w:rsidR="006040A5">
        <w:rPr>
          <w:rFonts w:ascii="宋体" w:hAnsi="宋体" w:hint="eastAsia"/>
          <w:b/>
          <w:sz w:val="30"/>
          <w:szCs w:val="30"/>
        </w:rPr>
        <w:t>（</w:t>
      </w:r>
      <w:r w:rsidR="006040A5" w:rsidRPr="000A6213">
        <w:rPr>
          <w:rFonts w:ascii="宋体"/>
          <w:b/>
          <w:sz w:val="30"/>
          <w:szCs w:val="30"/>
        </w:rPr>
        <w:t>-</w:t>
      </w:r>
      <w:r w:rsidR="006040A5">
        <w:rPr>
          <w:rFonts w:ascii="宋体" w:hAnsi="宋体" w:hint="eastAsia"/>
          <w:b/>
          <w:sz w:val="30"/>
          <w:szCs w:val="30"/>
        </w:rPr>
        <w:t>）</w:t>
      </w:r>
      <w:r w:rsidR="006040A5">
        <w:rPr>
          <w:rFonts w:ascii="宋体" w:hAnsi="宋体"/>
          <w:b/>
          <w:sz w:val="30"/>
          <w:szCs w:val="30"/>
        </w:rPr>
        <w:t>(</w:t>
      </w:r>
      <w:r w:rsidR="006040A5">
        <w:rPr>
          <w:rFonts w:ascii="宋体" w:hAnsi="宋体" w:hint="eastAsia"/>
          <w:b/>
          <w:sz w:val="30"/>
          <w:szCs w:val="30"/>
        </w:rPr>
        <w:t>本科</w:t>
      </w:r>
      <w:r w:rsidR="006040A5">
        <w:rPr>
          <w:rFonts w:ascii="宋体" w:hAnsi="宋体"/>
          <w:b/>
          <w:sz w:val="30"/>
          <w:szCs w:val="30"/>
        </w:rPr>
        <w:t>)</w:t>
      </w:r>
    </w:p>
    <w:p w:rsidR="006040A5" w:rsidRPr="00E31F82" w:rsidRDefault="006040A5" w:rsidP="003B6122">
      <w:pPr>
        <w:rPr>
          <w:rFonts w:ascii="宋体"/>
          <w:b/>
          <w:sz w:val="24"/>
          <w:szCs w:val="24"/>
        </w:rPr>
      </w:pPr>
      <w:r w:rsidRPr="00E31F82">
        <w:rPr>
          <w:rFonts w:ascii="宋体" w:hAnsi="宋体" w:hint="eastAsia"/>
          <w:b/>
          <w:sz w:val="24"/>
          <w:szCs w:val="24"/>
        </w:rPr>
        <w:t>二、判断题</w:t>
      </w:r>
    </w:p>
    <w:p w:rsidR="006040A5" w:rsidRPr="00E31F82" w:rsidRDefault="006040A5" w:rsidP="00AD392F">
      <w:pPr>
        <w:pStyle w:val="a6"/>
        <w:widowControl/>
        <w:numPr>
          <w:ilvl w:val="0"/>
          <w:numId w:val="7"/>
        </w:numPr>
        <w:shd w:val="clear" w:color="auto" w:fill="FFFFFF"/>
        <w:spacing w:line="360" w:lineRule="auto"/>
        <w:ind w:firstLineChars="0"/>
        <w:jc w:val="left"/>
        <w:rPr>
          <w:rFonts w:ascii="宋体" w:cs="宋体"/>
          <w:color w:val="333333"/>
          <w:kern w:val="0"/>
          <w:sz w:val="24"/>
          <w:szCs w:val="24"/>
        </w:rPr>
      </w:pPr>
      <w:r w:rsidRPr="00E31F82">
        <w:rPr>
          <w:rFonts w:ascii="宋体" w:hAnsi="宋体" w:cs="宋体" w:hint="eastAsia"/>
          <w:color w:val="333333"/>
          <w:kern w:val="0"/>
          <w:sz w:val="24"/>
          <w:szCs w:val="24"/>
        </w:rPr>
        <w:t>公共建筑及综合性建筑总高度超过</w:t>
      </w:r>
      <w:smartTag w:uri="urn:schemas-microsoft-com:office:smarttags" w:element="chmetcnv">
        <w:smartTagPr>
          <w:attr w:name="TCSC" w:val="0"/>
          <w:attr w:name="NumberType" w:val="1"/>
          <w:attr w:name="Negative" w:val="False"/>
          <w:attr w:name="HasSpace" w:val="False"/>
          <w:attr w:name="SourceValue" w:val="24"/>
          <w:attr w:name="UnitName" w:val="m"/>
        </w:smartTagPr>
        <w:r w:rsidRPr="00E31F82">
          <w:rPr>
            <w:rFonts w:ascii="宋体" w:hAnsi="宋体" w:cs="宋体"/>
            <w:color w:val="333333"/>
            <w:kern w:val="0"/>
            <w:sz w:val="24"/>
            <w:szCs w:val="24"/>
          </w:rPr>
          <w:t>24m</w:t>
        </w:r>
      </w:smartTag>
      <w:r w:rsidRPr="00E31F82">
        <w:rPr>
          <w:rFonts w:ascii="宋体" w:hAnsi="宋体" w:cs="宋体" w:hint="eastAsia"/>
          <w:color w:val="333333"/>
          <w:kern w:val="0"/>
          <w:sz w:val="24"/>
          <w:szCs w:val="24"/>
        </w:rPr>
        <w:t>者为高层；高度超过</w:t>
      </w:r>
      <w:smartTag w:uri="urn:schemas-microsoft-com:office:smarttags" w:element="chmetcnv">
        <w:smartTagPr>
          <w:attr w:name="TCSC" w:val="0"/>
          <w:attr w:name="NumberType" w:val="1"/>
          <w:attr w:name="Negative" w:val="False"/>
          <w:attr w:name="HasSpace" w:val="False"/>
          <w:attr w:name="SourceValue" w:val="100"/>
          <w:attr w:name="UnitName" w:val="m"/>
        </w:smartTagPr>
        <w:r w:rsidRPr="00E31F82">
          <w:rPr>
            <w:rFonts w:ascii="宋体" w:hAnsi="宋体" w:cs="宋体"/>
            <w:color w:val="333333"/>
            <w:kern w:val="0"/>
            <w:sz w:val="24"/>
            <w:szCs w:val="24"/>
          </w:rPr>
          <w:t>100m</w:t>
        </w:r>
      </w:smartTag>
      <w:r w:rsidRPr="00E31F82">
        <w:rPr>
          <w:rFonts w:ascii="宋体" w:hAnsi="宋体" w:cs="宋体" w:hint="eastAsia"/>
          <w:color w:val="333333"/>
          <w:kern w:val="0"/>
          <w:sz w:val="24"/>
          <w:szCs w:val="24"/>
        </w:rPr>
        <w:t>时，为超高层建筑。（√</w:t>
      </w:r>
      <w:r w:rsidRPr="00E31F82">
        <w:rPr>
          <w:rFonts w:ascii="宋体" w:hAnsi="宋体" w:cs="宋体"/>
          <w:color w:val="333333"/>
          <w:kern w:val="0"/>
          <w:sz w:val="24"/>
          <w:szCs w:val="24"/>
        </w:rPr>
        <w:t xml:space="preserve">  </w:t>
      </w:r>
      <w:r w:rsidRPr="00E31F82">
        <w:rPr>
          <w:rFonts w:ascii="宋体" w:hAnsi="宋体" w:cs="宋体" w:hint="eastAsia"/>
          <w:color w:val="333333"/>
          <w:kern w:val="0"/>
          <w:sz w:val="24"/>
          <w:szCs w:val="24"/>
        </w:rPr>
        <w:t>）</w:t>
      </w:r>
    </w:p>
    <w:p w:rsidR="006040A5" w:rsidRPr="00E31F82" w:rsidRDefault="006040A5" w:rsidP="00AD392F">
      <w:pPr>
        <w:pStyle w:val="a6"/>
        <w:widowControl/>
        <w:numPr>
          <w:ilvl w:val="0"/>
          <w:numId w:val="7"/>
        </w:numPr>
        <w:shd w:val="clear" w:color="auto" w:fill="FFFFFF"/>
        <w:spacing w:line="360" w:lineRule="auto"/>
        <w:ind w:firstLineChars="0"/>
        <w:jc w:val="left"/>
        <w:rPr>
          <w:rFonts w:ascii="宋体" w:cs="宋体"/>
          <w:color w:val="333333"/>
          <w:kern w:val="0"/>
          <w:sz w:val="24"/>
          <w:szCs w:val="24"/>
        </w:rPr>
      </w:pPr>
      <w:r w:rsidRPr="00E31F82">
        <w:rPr>
          <w:rFonts w:ascii="宋体" w:hAnsi="宋体" w:cs="宋体" w:hint="eastAsia"/>
          <w:color w:val="333333"/>
          <w:kern w:val="0"/>
          <w:sz w:val="24"/>
          <w:szCs w:val="24"/>
        </w:rPr>
        <w:t>《建筑模数协调统一标准》中规定，基本模数以</w:t>
      </w:r>
      <w:smartTag w:uri="urn:schemas-microsoft-com:office:smarttags" w:element="chmetcnv">
        <w:smartTagPr>
          <w:attr w:name="TCSC" w:val="0"/>
          <w:attr w:name="NumberType" w:val="1"/>
          <w:attr w:name="Negative" w:val="False"/>
          <w:attr w:name="HasSpace" w:val="False"/>
          <w:attr w:name="SourceValue" w:val="1"/>
          <w:attr w:name="UnitName" w:val="m"/>
        </w:smartTagPr>
        <w:r w:rsidRPr="00E31F82">
          <w:rPr>
            <w:rFonts w:ascii="宋体" w:hAnsi="宋体" w:cs="宋体"/>
            <w:color w:val="333333"/>
            <w:kern w:val="0"/>
            <w:sz w:val="24"/>
            <w:szCs w:val="24"/>
          </w:rPr>
          <w:t>1M</w:t>
        </w:r>
      </w:smartTag>
      <w:r w:rsidRPr="00E31F82">
        <w:rPr>
          <w:rFonts w:ascii="宋体" w:hAnsi="宋体" w:cs="宋体" w:hint="eastAsia"/>
          <w:color w:val="333333"/>
          <w:kern w:val="0"/>
          <w:sz w:val="24"/>
          <w:szCs w:val="24"/>
        </w:rPr>
        <w:t>表示，数值为</w:t>
      </w:r>
      <w:r w:rsidRPr="00E31F82">
        <w:rPr>
          <w:rFonts w:ascii="宋体" w:hAnsi="宋体" w:cs="宋体"/>
          <w:color w:val="333333"/>
          <w:kern w:val="0"/>
          <w:sz w:val="24"/>
          <w:szCs w:val="24"/>
        </w:rPr>
        <w:t>l</w:t>
      </w:r>
      <w:smartTag w:uri="urn:schemas-microsoft-com:office:smarttags" w:element="chmetcnv">
        <w:smartTagPr>
          <w:attr w:name="TCSC" w:val="0"/>
          <w:attr w:name="NumberType" w:val="1"/>
          <w:attr w:name="Negative" w:val="False"/>
          <w:attr w:name="HasSpace" w:val="False"/>
          <w:attr w:name="SourceValue" w:val="0"/>
          <w:attr w:name="UnitName" w:val="mm"/>
        </w:smartTagPr>
        <w:r w:rsidRPr="00E31F82">
          <w:rPr>
            <w:rFonts w:ascii="宋体" w:hAnsi="宋体" w:cs="宋体"/>
            <w:color w:val="333333"/>
            <w:kern w:val="0"/>
            <w:sz w:val="24"/>
            <w:szCs w:val="24"/>
          </w:rPr>
          <w:t>00mm</w:t>
        </w:r>
      </w:smartTag>
      <w:r w:rsidRPr="00E31F82">
        <w:rPr>
          <w:rFonts w:ascii="宋体" w:hAnsi="宋体" w:cs="宋体" w:hint="eastAsia"/>
          <w:color w:val="333333"/>
          <w:kern w:val="0"/>
          <w:sz w:val="24"/>
          <w:szCs w:val="24"/>
        </w:rPr>
        <w:t>。（√</w:t>
      </w:r>
      <w:r w:rsidRPr="00E31F82">
        <w:rPr>
          <w:rFonts w:ascii="宋体" w:hAnsi="宋体" w:cs="宋体"/>
          <w:color w:val="333333"/>
          <w:kern w:val="0"/>
          <w:sz w:val="24"/>
          <w:szCs w:val="24"/>
        </w:rPr>
        <w:t xml:space="preserve">  </w:t>
      </w:r>
      <w:r w:rsidRPr="00E31F82">
        <w:rPr>
          <w:rFonts w:ascii="宋体" w:hAnsi="宋体" w:cs="宋体" w:hint="eastAsia"/>
          <w:color w:val="333333"/>
          <w:kern w:val="0"/>
          <w:sz w:val="24"/>
          <w:szCs w:val="24"/>
        </w:rPr>
        <w:t>）</w:t>
      </w:r>
    </w:p>
    <w:p w:rsidR="006040A5" w:rsidRPr="00E31F82" w:rsidRDefault="006040A5" w:rsidP="00AD392F">
      <w:pPr>
        <w:pStyle w:val="a6"/>
        <w:widowControl/>
        <w:numPr>
          <w:ilvl w:val="0"/>
          <w:numId w:val="7"/>
        </w:numPr>
        <w:shd w:val="clear" w:color="auto" w:fill="FFFFFF"/>
        <w:spacing w:line="360" w:lineRule="auto"/>
        <w:ind w:firstLineChars="0"/>
        <w:jc w:val="left"/>
        <w:rPr>
          <w:rFonts w:ascii="宋体" w:cs="宋体"/>
          <w:color w:val="333333"/>
          <w:kern w:val="0"/>
          <w:sz w:val="24"/>
          <w:szCs w:val="24"/>
        </w:rPr>
      </w:pPr>
      <w:r w:rsidRPr="00E31F82">
        <w:rPr>
          <w:rFonts w:ascii="宋体" w:hAnsi="宋体" w:cs="宋体" w:hint="eastAsia"/>
          <w:color w:val="333333"/>
          <w:kern w:val="0"/>
          <w:sz w:val="24"/>
          <w:szCs w:val="24"/>
        </w:rPr>
        <w:t>地基分为人工地基和天然地基两大类。（√</w:t>
      </w:r>
      <w:r w:rsidRPr="00E31F82">
        <w:rPr>
          <w:rFonts w:ascii="宋体" w:hAnsi="宋体" w:cs="宋体"/>
          <w:color w:val="333333"/>
          <w:kern w:val="0"/>
          <w:sz w:val="24"/>
          <w:szCs w:val="24"/>
        </w:rPr>
        <w:t xml:space="preserve">  </w:t>
      </w:r>
      <w:r w:rsidRPr="00E31F82">
        <w:rPr>
          <w:rFonts w:ascii="宋体" w:hAnsi="宋体" w:cs="宋体" w:hint="eastAsia"/>
          <w:color w:val="333333"/>
          <w:kern w:val="0"/>
          <w:sz w:val="24"/>
          <w:szCs w:val="24"/>
        </w:rPr>
        <w:t>）</w:t>
      </w:r>
    </w:p>
    <w:p w:rsidR="006040A5" w:rsidRPr="00E31F82" w:rsidRDefault="006040A5" w:rsidP="00AD392F">
      <w:pPr>
        <w:pStyle w:val="a6"/>
        <w:widowControl/>
        <w:numPr>
          <w:ilvl w:val="0"/>
          <w:numId w:val="7"/>
        </w:numPr>
        <w:shd w:val="clear" w:color="auto" w:fill="FFFFFF"/>
        <w:spacing w:line="360" w:lineRule="auto"/>
        <w:ind w:firstLineChars="0"/>
        <w:jc w:val="left"/>
        <w:rPr>
          <w:rFonts w:ascii="宋体" w:cs="宋体"/>
          <w:color w:val="333333"/>
          <w:kern w:val="0"/>
          <w:sz w:val="24"/>
          <w:szCs w:val="24"/>
        </w:rPr>
      </w:pPr>
      <w:r w:rsidRPr="00E31F82">
        <w:rPr>
          <w:rFonts w:ascii="宋体" w:hAnsi="宋体" w:cs="宋体" w:hint="eastAsia"/>
          <w:color w:val="333333"/>
          <w:kern w:val="0"/>
          <w:sz w:val="24"/>
          <w:szCs w:val="24"/>
        </w:rPr>
        <w:t>砖基础为满足刚性角的限制，其台阶的允许宽高之比应为</w:t>
      </w:r>
      <w:r w:rsidRPr="00E31F82">
        <w:rPr>
          <w:rFonts w:ascii="宋体" w:hAnsi="宋体" w:cs="宋体"/>
          <w:color w:val="333333"/>
          <w:kern w:val="0"/>
          <w:sz w:val="24"/>
          <w:szCs w:val="24"/>
        </w:rPr>
        <w:t>1</w:t>
      </w:r>
      <w:r w:rsidRPr="00E31F82">
        <w:rPr>
          <w:rFonts w:ascii="宋体" w:hAnsi="宋体" w:cs="宋体" w:hint="eastAsia"/>
          <w:color w:val="333333"/>
          <w:kern w:val="0"/>
          <w:sz w:val="24"/>
          <w:szCs w:val="24"/>
        </w:rPr>
        <w:t>：</w:t>
      </w:r>
      <w:r w:rsidRPr="00E31F82">
        <w:rPr>
          <w:rFonts w:ascii="宋体" w:hAnsi="宋体" w:cs="宋体"/>
          <w:color w:val="333333"/>
          <w:kern w:val="0"/>
          <w:sz w:val="24"/>
          <w:szCs w:val="24"/>
        </w:rPr>
        <w:t>1.5</w:t>
      </w:r>
      <w:r w:rsidRPr="00E31F82">
        <w:rPr>
          <w:rFonts w:ascii="宋体" w:hAnsi="宋体" w:cs="宋体" w:hint="eastAsia"/>
          <w:color w:val="333333"/>
          <w:kern w:val="0"/>
          <w:sz w:val="24"/>
          <w:szCs w:val="24"/>
        </w:rPr>
        <w:t>。（√</w:t>
      </w:r>
      <w:r w:rsidRPr="00E31F82">
        <w:rPr>
          <w:rFonts w:ascii="宋体" w:hAnsi="宋体" w:cs="宋体"/>
          <w:color w:val="333333"/>
          <w:kern w:val="0"/>
          <w:sz w:val="24"/>
          <w:szCs w:val="24"/>
        </w:rPr>
        <w:t xml:space="preserve">    </w:t>
      </w:r>
      <w:r w:rsidRPr="00E31F82">
        <w:rPr>
          <w:rFonts w:ascii="宋体" w:hAnsi="宋体" w:cs="宋体" w:hint="eastAsia"/>
          <w:color w:val="333333"/>
          <w:kern w:val="0"/>
          <w:sz w:val="24"/>
          <w:szCs w:val="24"/>
        </w:rPr>
        <w:t>）</w:t>
      </w:r>
    </w:p>
    <w:p w:rsidR="006040A5" w:rsidRPr="00E31F82" w:rsidRDefault="006040A5" w:rsidP="00AD392F">
      <w:pPr>
        <w:pStyle w:val="a6"/>
        <w:widowControl/>
        <w:numPr>
          <w:ilvl w:val="0"/>
          <w:numId w:val="7"/>
        </w:numPr>
        <w:shd w:val="clear" w:color="auto" w:fill="FFFFFF"/>
        <w:spacing w:line="360" w:lineRule="auto"/>
        <w:ind w:firstLineChars="0"/>
        <w:jc w:val="left"/>
        <w:rPr>
          <w:rFonts w:ascii="宋体" w:cs="宋体"/>
          <w:color w:val="333333"/>
          <w:kern w:val="0"/>
          <w:sz w:val="24"/>
          <w:szCs w:val="24"/>
        </w:rPr>
      </w:pPr>
      <w:r w:rsidRPr="00E31F82">
        <w:rPr>
          <w:rFonts w:ascii="宋体" w:hAnsi="宋体" w:cs="宋体" w:hint="eastAsia"/>
          <w:color w:val="333333"/>
          <w:kern w:val="0"/>
          <w:sz w:val="24"/>
          <w:szCs w:val="24"/>
        </w:rPr>
        <w:t>混凝土基础是刚性基础。（√</w:t>
      </w:r>
      <w:r w:rsidRPr="00E31F82">
        <w:rPr>
          <w:rFonts w:ascii="宋体" w:hAnsi="宋体" w:cs="宋体"/>
          <w:color w:val="333333"/>
          <w:kern w:val="0"/>
          <w:sz w:val="24"/>
          <w:szCs w:val="24"/>
        </w:rPr>
        <w:t xml:space="preserve">  </w:t>
      </w:r>
      <w:r w:rsidRPr="00E31F82">
        <w:rPr>
          <w:rFonts w:ascii="宋体" w:hAnsi="宋体" w:cs="宋体" w:hint="eastAsia"/>
          <w:color w:val="333333"/>
          <w:kern w:val="0"/>
          <w:sz w:val="24"/>
          <w:szCs w:val="24"/>
        </w:rPr>
        <w:t>）</w:t>
      </w:r>
    </w:p>
    <w:p w:rsidR="006040A5" w:rsidRPr="00E31F82" w:rsidRDefault="006040A5" w:rsidP="00AD392F">
      <w:pPr>
        <w:pStyle w:val="a6"/>
        <w:widowControl/>
        <w:numPr>
          <w:ilvl w:val="0"/>
          <w:numId w:val="7"/>
        </w:numPr>
        <w:shd w:val="clear" w:color="auto" w:fill="FFFFFF"/>
        <w:spacing w:line="360" w:lineRule="auto"/>
        <w:ind w:firstLineChars="0"/>
        <w:jc w:val="left"/>
        <w:rPr>
          <w:rFonts w:ascii="宋体" w:cs="宋体"/>
          <w:color w:val="333333"/>
          <w:kern w:val="0"/>
          <w:sz w:val="24"/>
          <w:szCs w:val="24"/>
        </w:rPr>
      </w:pPr>
      <w:r w:rsidRPr="00E31F82">
        <w:rPr>
          <w:rFonts w:ascii="宋体" w:hAnsi="宋体" w:cs="宋体" w:hint="eastAsia"/>
          <w:color w:val="333333"/>
          <w:kern w:val="0"/>
          <w:sz w:val="24"/>
          <w:szCs w:val="24"/>
        </w:rPr>
        <w:t>招标人和中标人应当自中标通知书发出之日起</w:t>
      </w:r>
      <w:r w:rsidRPr="00E31F82">
        <w:rPr>
          <w:rFonts w:ascii="宋体" w:hAnsi="宋体" w:cs="宋体"/>
          <w:color w:val="333333"/>
          <w:kern w:val="0"/>
          <w:sz w:val="24"/>
          <w:szCs w:val="24"/>
        </w:rPr>
        <w:t>28d</w:t>
      </w:r>
      <w:r w:rsidRPr="00E31F82">
        <w:rPr>
          <w:rFonts w:ascii="宋体" w:hAnsi="宋体" w:cs="宋体" w:hint="eastAsia"/>
          <w:color w:val="333333"/>
          <w:kern w:val="0"/>
          <w:sz w:val="24"/>
          <w:szCs w:val="24"/>
        </w:rPr>
        <w:t>内，按照招标文件和中标人的投标文件订立书面合同。（</w:t>
      </w:r>
      <w:r w:rsidRPr="00E31F82">
        <w:rPr>
          <w:rFonts w:ascii="宋体" w:hAnsi="宋体" w:hint="eastAsia"/>
          <w:sz w:val="24"/>
          <w:szCs w:val="24"/>
        </w:rPr>
        <w:t>×</w:t>
      </w:r>
      <w:r w:rsidRPr="00E31F82">
        <w:rPr>
          <w:rFonts w:ascii="宋体" w:hAnsi="宋体" w:cs="宋体" w:hint="eastAsia"/>
          <w:color w:val="333333"/>
          <w:kern w:val="0"/>
          <w:sz w:val="24"/>
          <w:szCs w:val="24"/>
        </w:rPr>
        <w:t>）</w:t>
      </w:r>
    </w:p>
    <w:p w:rsidR="006040A5" w:rsidRPr="00E31F82" w:rsidRDefault="006040A5" w:rsidP="00AD392F">
      <w:pPr>
        <w:pStyle w:val="a6"/>
        <w:widowControl/>
        <w:numPr>
          <w:ilvl w:val="0"/>
          <w:numId w:val="7"/>
        </w:numPr>
        <w:shd w:val="clear" w:color="auto" w:fill="FFFFFF"/>
        <w:spacing w:line="360" w:lineRule="auto"/>
        <w:ind w:firstLineChars="0"/>
        <w:jc w:val="left"/>
        <w:rPr>
          <w:rFonts w:ascii="宋体" w:cs="宋体"/>
          <w:color w:val="333333"/>
          <w:kern w:val="0"/>
          <w:sz w:val="24"/>
          <w:szCs w:val="24"/>
        </w:rPr>
      </w:pPr>
      <w:r w:rsidRPr="00E31F82">
        <w:rPr>
          <w:rFonts w:ascii="宋体" w:hAnsi="宋体" w:cs="宋体" w:hint="eastAsia"/>
          <w:color w:val="333333"/>
          <w:kern w:val="0"/>
          <w:sz w:val="24"/>
          <w:szCs w:val="24"/>
        </w:rPr>
        <w:t>施工总承包单位可以将建设工程主体结构的施工分包给其他单位。（</w:t>
      </w:r>
      <w:r w:rsidRPr="00E31F82">
        <w:rPr>
          <w:rFonts w:ascii="宋体" w:hAnsi="宋体" w:hint="eastAsia"/>
          <w:sz w:val="24"/>
          <w:szCs w:val="24"/>
        </w:rPr>
        <w:t>×</w:t>
      </w:r>
      <w:r w:rsidRPr="00E31F82">
        <w:rPr>
          <w:rFonts w:ascii="宋体" w:hAnsi="宋体" w:cs="宋体" w:hint="eastAsia"/>
          <w:color w:val="333333"/>
          <w:kern w:val="0"/>
          <w:sz w:val="24"/>
          <w:szCs w:val="24"/>
        </w:rPr>
        <w:t>）</w:t>
      </w:r>
    </w:p>
    <w:p w:rsidR="006040A5" w:rsidRPr="00E31F82" w:rsidRDefault="006040A5" w:rsidP="00AD392F">
      <w:pPr>
        <w:pStyle w:val="a6"/>
        <w:widowControl/>
        <w:numPr>
          <w:ilvl w:val="0"/>
          <w:numId w:val="7"/>
        </w:numPr>
        <w:shd w:val="clear" w:color="auto" w:fill="FFFFFF"/>
        <w:spacing w:line="360" w:lineRule="auto"/>
        <w:ind w:firstLineChars="0"/>
        <w:jc w:val="left"/>
        <w:rPr>
          <w:rFonts w:ascii="宋体" w:cs="宋体"/>
          <w:color w:val="333333"/>
          <w:kern w:val="0"/>
          <w:sz w:val="24"/>
          <w:szCs w:val="24"/>
        </w:rPr>
      </w:pPr>
      <w:r w:rsidRPr="00E31F82">
        <w:rPr>
          <w:rFonts w:ascii="宋体" w:hAnsi="宋体" w:cs="宋体" w:hint="eastAsia"/>
          <w:color w:val="333333"/>
          <w:kern w:val="0"/>
          <w:sz w:val="24"/>
          <w:szCs w:val="24"/>
        </w:rPr>
        <w:t>项目安全管理必须坚持“安全第一、预防为主”的方针。（√</w:t>
      </w:r>
      <w:r w:rsidRPr="00E31F82">
        <w:rPr>
          <w:rFonts w:ascii="宋体" w:hAnsi="宋体" w:cs="宋体"/>
          <w:color w:val="333333"/>
          <w:kern w:val="0"/>
          <w:sz w:val="24"/>
          <w:szCs w:val="24"/>
        </w:rPr>
        <w:t xml:space="preserve">  </w:t>
      </w:r>
      <w:r w:rsidRPr="00E31F82">
        <w:rPr>
          <w:rFonts w:ascii="宋体" w:hAnsi="宋体" w:cs="宋体" w:hint="eastAsia"/>
          <w:color w:val="333333"/>
          <w:kern w:val="0"/>
          <w:sz w:val="24"/>
          <w:szCs w:val="24"/>
        </w:rPr>
        <w:t>）</w:t>
      </w:r>
    </w:p>
    <w:p w:rsidR="006040A5" w:rsidRPr="00E31F82" w:rsidRDefault="006040A5" w:rsidP="00AD392F">
      <w:pPr>
        <w:pStyle w:val="a6"/>
        <w:widowControl/>
        <w:numPr>
          <w:ilvl w:val="0"/>
          <w:numId w:val="7"/>
        </w:numPr>
        <w:shd w:val="clear" w:color="auto" w:fill="FFFFFF"/>
        <w:spacing w:line="360" w:lineRule="auto"/>
        <w:ind w:firstLineChars="0"/>
        <w:jc w:val="left"/>
        <w:rPr>
          <w:rFonts w:ascii="宋体" w:cs="宋体"/>
          <w:color w:val="333333"/>
          <w:kern w:val="0"/>
          <w:sz w:val="24"/>
          <w:szCs w:val="24"/>
        </w:rPr>
      </w:pPr>
      <w:r w:rsidRPr="00E31F82">
        <w:rPr>
          <w:rFonts w:ascii="宋体" w:hAnsi="宋体" w:cs="宋体" w:hint="eastAsia"/>
          <w:color w:val="333333"/>
          <w:kern w:val="0"/>
          <w:sz w:val="24"/>
          <w:szCs w:val="24"/>
        </w:rPr>
        <w:t>重大事故是指造成</w:t>
      </w:r>
      <w:r w:rsidRPr="00E31F82">
        <w:rPr>
          <w:rFonts w:ascii="宋体" w:hAnsi="宋体" w:cs="宋体"/>
          <w:color w:val="333333"/>
          <w:kern w:val="0"/>
          <w:sz w:val="24"/>
          <w:szCs w:val="24"/>
        </w:rPr>
        <w:t>3</w:t>
      </w:r>
      <w:r w:rsidRPr="00E31F82">
        <w:rPr>
          <w:rFonts w:ascii="宋体" w:hAnsi="宋体" w:cs="宋体" w:hint="eastAsia"/>
          <w:color w:val="333333"/>
          <w:kern w:val="0"/>
          <w:sz w:val="24"/>
          <w:szCs w:val="24"/>
        </w:rPr>
        <w:t>人以上</w:t>
      </w:r>
      <w:r w:rsidRPr="00E31F82">
        <w:rPr>
          <w:rFonts w:ascii="宋体" w:hAnsi="宋体" w:cs="宋体"/>
          <w:color w:val="333333"/>
          <w:kern w:val="0"/>
          <w:sz w:val="24"/>
          <w:szCs w:val="24"/>
        </w:rPr>
        <w:t>10</w:t>
      </w:r>
      <w:r w:rsidRPr="00E31F82">
        <w:rPr>
          <w:rFonts w:ascii="宋体" w:hAnsi="宋体" w:cs="宋体" w:hint="eastAsia"/>
          <w:color w:val="333333"/>
          <w:kern w:val="0"/>
          <w:sz w:val="24"/>
          <w:szCs w:val="24"/>
        </w:rPr>
        <w:t>人以下死亡，或者</w:t>
      </w:r>
      <w:r w:rsidRPr="00E31F82">
        <w:rPr>
          <w:rFonts w:ascii="宋体" w:hAnsi="宋体" w:cs="宋体"/>
          <w:color w:val="333333"/>
          <w:kern w:val="0"/>
          <w:sz w:val="24"/>
          <w:szCs w:val="24"/>
        </w:rPr>
        <w:t>10</w:t>
      </w:r>
      <w:r w:rsidRPr="00E31F82">
        <w:rPr>
          <w:rFonts w:ascii="宋体" w:hAnsi="宋体" w:cs="宋体" w:hint="eastAsia"/>
          <w:color w:val="333333"/>
          <w:kern w:val="0"/>
          <w:sz w:val="24"/>
          <w:szCs w:val="24"/>
        </w:rPr>
        <w:t>人以上</w:t>
      </w:r>
      <w:r w:rsidRPr="00E31F82">
        <w:rPr>
          <w:rFonts w:ascii="宋体" w:hAnsi="宋体" w:cs="宋体"/>
          <w:color w:val="333333"/>
          <w:kern w:val="0"/>
          <w:sz w:val="24"/>
          <w:szCs w:val="24"/>
        </w:rPr>
        <w:t>50</w:t>
      </w:r>
      <w:r w:rsidRPr="00E31F82">
        <w:rPr>
          <w:rFonts w:ascii="宋体" w:hAnsi="宋体" w:cs="宋体" w:hint="eastAsia"/>
          <w:color w:val="333333"/>
          <w:kern w:val="0"/>
          <w:sz w:val="24"/>
          <w:szCs w:val="24"/>
        </w:rPr>
        <w:t>人以下重伤，或者</w:t>
      </w:r>
      <w:r w:rsidRPr="00E31F82">
        <w:rPr>
          <w:rFonts w:ascii="宋体" w:hAnsi="宋体" w:cs="宋体"/>
          <w:color w:val="333333"/>
          <w:kern w:val="0"/>
          <w:sz w:val="24"/>
          <w:szCs w:val="24"/>
        </w:rPr>
        <w:t>1000</w:t>
      </w:r>
      <w:r w:rsidRPr="00E31F82">
        <w:rPr>
          <w:rFonts w:ascii="宋体" w:hAnsi="宋体" w:cs="宋体" w:hint="eastAsia"/>
          <w:color w:val="333333"/>
          <w:kern w:val="0"/>
          <w:sz w:val="24"/>
          <w:szCs w:val="24"/>
        </w:rPr>
        <w:t>万元以上</w:t>
      </w:r>
      <w:r w:rsidRPr="00E31F82">
        <w:rPr>
          <w:rFonts w:ascii="宋体" w:hAnsi="宋体" w:cs="宋体"/>
          <w:color w:val="333333"/>
          <w:kern w:val="0"/>
          <w:sz w:val="24"/>
          <w:szCs w:val="24"/>
        </w:rPr>
        <w:t>5000</w:t>
      </w:r>
      <w:r w:rsidRPr="00E31F82">
        <w:rPr>
          <w:rFonts w:ascii="宋体" w:hAnsi="宋体" w:cs="宋体" w:hint="eastAsia"/>
          <w:color w:val="333333"/>
          <w:kern w:val="0"/>
          <w:sz w:val="24"/>
          <w:szCs w:val="24"/>
        </w:rPr>
        <w:t>万元以下直接经济损失的事故。（</w:t>
      </w:r>
      <w:r w:rsidRPr="00E31F82">
        <w:rPr>
          <w:rFonts w:ascii="宋体" w:hAnsi="宋体" w:hint="eastAsia"/>
          <w:sz w:val="24"/>
          <w:szCs w:val="24"/>
        </w:rPr>
        <w:t>×</w:t>
      </w:r>
      <w:r w:rsidRPr="00E31F82">
        <w:rPr>
          <w:rFonts w:ascii="宋体" w:hAnsi="宋体" w:cs="宋体" w:hint="eastAsia"/>
          <w:color w:val="333333"/>
          <w:kern w:val="0"/>
          <w:sz w:val="24"/>
          <w:szCs w:val="24"/>
        </w:rPr>
        <w:t>）</w:t>
      </w:r>
    </w:p>
    <w:p w:rsidR="006040A5" w:rsidRPr="00E31F82" w:rsidRDefault="006040A5" w:rsidP="002D1D92">
      <w:pPr>
        <w:pStyle w:val="a6"/>
        <w:widowControl/>
        <w:numPr>
          <w:ilvl w:val="0"/>
          <w:numId w:val="7"/>
        </w:numPr>
        <w:shd w:val="clear" w:color="auto" w:fill="FFFFFF"/>
        <w:spacing w:line="360" w:lineRule="auto"/>
        <w:ind w:firstLineChars="0"/>
        <w:jc w:val="left"/>
        <w:rPr>
          <w:rFonts w:ascii="宋体" w:cs="宋体"/>
          <w:color w:val="333333"/>
          <w:kern w:val="0"/>
          <w:sz w:val="24"/>
          <w:szCs w:val="24"/>
        </w:rPr>
      </w:pPr>
      <w:r w:rsidRPr="00E31F82">
        <w:rPr>
          <w:rFonts w:ascii="宋体" w:hAnsi="宋体" w:cs="宋体" w:hint="eastAsia"/>
          <w:color w:val="333333"/>
          <w:kern w:val="0"/>
          <w:sz w:val="24"/>
          <w:szCs w:val="24"/>
        </w:rPr>
        <w:t>工程质量问题发生后，事故现场有关人员应当立即向工程建设单位负责人报告；工程建设单位负责人接到报告后，应于</w:t>
      </w:r>
      <w:r w:rsidRPr="00E31F82">
        <w:rPr>
          <w:rFonts w:ascii="宋体" w:hAnsi="宋体" w:cs="宋体"/>
          <w:color w:val="333333"/>
          <w:kern w:val="0"/>
          <w:sz w:val="24"/>
          <w:szCs w:val="24"/>
        </w:rPr>
        <w:t>1h</w:t>
      </w:r>
      <w:r w:rsidRPr="00E31F82">
        <w:rPr>
          <w:rFonts w:ascii="宋体" w:hAnsi="宋体" w:cs="宋体" w:hint="eastAsia"/>
          <w:color w:val="333333"/>
          <w:kern w:val="0"/>
          <w:sz w:val="24"/>
          <w:szCs w:val="24"/>
        </w:rPr>
        <w:t>内向事故发生地县级以上人民政府住房和城乡建设主管部门及有关部门报告。（</w:t>
      </w:r>
      <w:r w:rsidRPr="00E31F82">
        <w:rPr>
          <w:rFonts w:ascii="宋体" w:hAnsi="宋体" w:cs="宋体"/>
          <w:color w:val="333333"/>
          <w:kern w:val="0"/>
          <w:sz w:val="24"/>
          <w:szCs w:val="24"/>
        </w:rPr>
        <w:t xml:space="preserve"> </w:t>
      </w:r>
      <w:r w:rsidRPr="00E31F82">
        <w:rPr>
          <w:rFonts w:ascii="宋体" w:hAnsi="宋体" w:cs="宋体" w:hint="eastAsia"/>
          <w:color w:val="333333"/>
          <w:kern w:val="0"/>
          <w:sz w:val="24"/>
          <w:szCs w:val="24"/>
        </w:rPr>
        <w:t>√</w:t>
      </w:r>
      <w:r w:rsidRPr="00E31F82">
        <w:rPr>
          <w:rFonts w:ascii="宋体" w:hAnsi="宋体" w:cs="宋体"/>
          <w:color w:val="333333"/>
          <w:kern w:val="0"/>
          <w:sz w:val="24"/>
          <w:szCs w:val="24"/>
        </w:rPr>
        <w:t xml:space="preserve"> </w:t>
      </w:r>
      <w:r w:rsidRPr="00E31F82">
        <w:rPr>
          <w:rFonts w:ascii="宋体" w:hAnsi="宋体" w:cs="宋体" w:hint="eastAsia"/>
          <w:color w:val="333333"/>
          <w:kern w:val="0"/>
          <w:sz w:val="24"/>
          <w:szCs w:val="24"/>
        </w:rPr>
        <w:t>）</w:t>
      </w:r>
    </w:p>
    <w:p w:rsidR="006040A5" w:rsidRPr="00E31F82" w:rsidRDefault="006040A5" w:rsidP="003B6122">
      <w:pPr>
        <w:rPr>
          <w:rFonts w:ascii="宋体"/>
          <w:b/>
          <w:sz w:val="24"/>
          <w:szCs w:val="24"/>
        </w:rPr>
      </w:pPr>
      <w:r w:rsidRPr="00E31F82">
        <w:rPr>
          <w:rFonts w:ascii="宋体" w:hAnsi="宋体" w:hint="eastAsia"/>
          <w:b/>
          <w:sz w:val="24"/>
          <w:szCs w:val="24"/>
        </w:rPr>
        <w:t>三、简答题</w:t>
      </w:r>
    </w:p>
    <w:p w:rsidR="006040A5" w:rsidRPr="00E31F82" w:rsidRDefault="006040A5" w:rsidP="00C56878">
      <w:pPr>
        <w:pStyle w:val="a6"/>
        <w:widowControl/>
        <w:numPr>
          <w:ilvl w:val="0"/>
          <w:numId w:val="9"/>
        </w:numPr>
        <w:shd w:val="clear" w:color="auto" w:fill="FFFFFF"/>
        <w:spacing w:line="360" w:lineRule="auto"/>
        <w:ind w:firstLineChars="0"/>
        <w:jc w:val="left"/>
        <w:rPr>
          <w:rFonts w:ascii="宋体" w:cs="宋体"/>
          <w:b/>
          <w:color w:val="333333"/>
          <w:kern w:val="0"/>
          <w:sz w:val="24"/>
          <w:szCs w:val="24"/>
        </w:rPr>
      </w:pPr>
      <w:r w:rsidRPr="00E31F82">
        <w:rPr>
          <w:rFonts w:ascii="宋体" w:hAnsi="宋体" w:cs="宋体" w:hint="eastAsia"/>
          <w:b/>
          <w:color w:val="333333"/>
          <w:kern w:val="0"/>
          <w:sz w:val="24"/>
          <w:szCs w:val="24"/>
        </w:rPr>
        <w:t>混凝土结构的裂缝控制主要针对混凝土梁</w:t>
      </w:r>
      <w:r w:rsidRPr="00E31F82">
        <w:rPr>
          <w:rFonts w:ascii="宋体" w:hAnsi="宋体" w:cs="宋体"/>
          <w:b/>
          <w:color w:val="333333"/>
          <w:kern w:val="0"/>
          <w:sz w:val="24"/>
          <w:szCs w:val="24"/>
        </w:rPr>
        <w:t xml:space="preserve"> </w:t>
      </w:r>
      <w:r w:rsidRPr="00E31F82">
        <w:rPr>
          <w:rFonts w:ascii="宋体" w:hAnsi="宋体" w:cs="宋体" w:hint="eastAsia"/>
          <w:b/>
          <w:color w:val="333333"/>
          <w:kern w:val="0"/>
          <w:sz w:val="24"/>
          <w:szCs w:val="24"/>
        </w:rPr>
        <w:t>（受弯构件</w:t>
      </w:r>
      <w:r w:rsidRPr="00E31F82">
        <w:rPr>
          <w:rFonts w:ascii="宋体" w:hAnsi="宋体" w:cs="宋体"/>
          <w:b/>
          <w:color w:val="333333"/>
          <w:kern w:val="0"/>
          <w:sz w:val="24"/>
          <w:szCs w:val="24"/>
        </w:rPr>
        <w:t xml:space="preserve">) </w:t>
      </w:r>
      <w:r w:rsidRPr="00E31F82">
        <w:rPr>
          <w:rFonts w:ascii="宋体" w:hAnsi="宋体" w:cs="宋体" w:hint="eastAsia"/>
          <w:b/>
          <w:color w:val="333333"/>
          <w:kern w:val="0"/>
          <w:sz w:val="24"/>
          <w:szCs w:val="24"/>
        </w:rPr>
        <w:t>及受拉构件，裂缝控制分为三个等级。请简述三个等级相关内容。</w:t>
      </w:r>
    </w:p>
    <w:p w:rsidR="006040A5" w:rsidRPr="00E31F82" w:rsidRDefault="006040A5" w:rsidP="003B6122">
      <w:pPr>
        <w:widowControl/>
        <w:shd w:val="clear" w:color="auto" w:fill="FFFFFF"/>
        <w:spacing w:line="360" w:lineRule="auto"/>
        <w:jc w:val="left"/>
        <w:rPr>
          <w:rFonts w:ascii="宋体" w:cs="宋体"/>
          <w:color w:val="333333"/>
          <w:kern w:val="0"/>
          <w:sz w:val="24"/>
          <w:szCs w:val="24"/>
        </w:rPr>
      </w:pPr>
      <w:r w:rsidRPr="00E31F82">
        <w:rPr>
          <w:rFonts w:ascii="宋体" w:hAnsi="宋体" w:cs="宋体"/>
          <w:color w:val="333333"/>
          <w:kern w:val="0"/>
          <w:sz w:val="24"/>
          <w:szCs w:val="24"/>
        </w:rPr>
        <w:t>(1)</w:t>
      </w:r>
      <w:r w:rsidRPr="00E31F82">
        <w:rPr>
          <w:rFonts w:ascii="宋体" w:hAnsi="宋体" w:cs="宋体" w:hint="eastAsia"/>
          <w:color w:val="333333"/>
          <w:kern w:val="0"/>
          <w:sz w:val="24"/>
          <w:szCs w:val="24"/>
        </w:rPr>
        <w:t>构件不出现拉应力；</w:t>
      </w:r>
    </w:p>
    <w:p w:rsidR="006040A5" w:rsidRPr="00E31F82" w:rsidRDefault="006040A5" w:rsidP="003B6122">
      <w:pPr>
        <w:widowControl/>
        <w:shd w:val="clear" w:color="auto" w:fill="FFFFFF"/>
        <w:spacing w:line="360" w:lineRule="auto"/>
        <w:jc w:val="left"/>
        <w:rPr>
          <w:rFonts w:ascii="宋体" w:cs="宋体"/>
          <w:color w:val="333333"/>
          <w:kern w:val="0"/>
          <w:sz w:val="24"/>
          <w:szCs w:val="24"/>
        </w:rPr>
      </w:pPr>
      <w:r w:rsidRPr="00E31F82">
        <w:rPr>
          <w:rFonts w:ascii="宋体" w:hAnsi="宋体" w:cs="宋体"/>
          <w:color w:val="333333"/>
          <w:kern w:val="0"/>
          <w:sz w:val="24"/>
          <w:szCs w:val="24"/>
        </w:rPr>
        <w:t>(2)</w:t>
      </w:r>
      <w:r w:rsidRPr="00E31F82">
        <w:rPr>
          <w:rFonts w:ascii="宋体" w:hAnsi="宋体" w:cs="宋体" w:hint="eastAsia"/>
          <w:color w:val="333333"/>
          <w:kern w:val="0"/>
          <w:sz w:val="24"/>
          <w:szCs w:val="24"/>
        </w:rPr>
        <w:t>构件虽有拉应力，但不超过混凝土的抗拉强度；</w:t>
      </w:r>
    </w:p>
    <w:p w:rsidR="006040A5" w:rsidRPr="00E31F82" w:rsidRDefault="006040A5" w:rsidP="003B6122">
      <w:pPr>
        <w:widowControl/>
        <w:shd w:val="clear" w:color="auto" w:fill="FFFFFF"/>
        <w:spacing w:line="360" w:lineRule="auto"/>
        <w:jc w:val="left"/>
        <w:rPr>
          <w:rFonts w:ascii="宋体" w:cs="宋体"/>
          <w:color w:val="333333"/>
          <w:kern w:val="0"/>
          <w:sz w:val="24"/>
          <w:szCs w:val="24"/>
        </w:rPr>
      </w:pPr>
      <w:r w:rsidRPr="00E31F82">
        <w:rPr>
          <w:rFonts w:ascii="宋体" w:hAnsi="宋体" w:cs="宋体"/>
          <w:color w:val="333333"/>
          <w:kern w:val="0"/>
          <w:sz w:val="24"/>
          <w:szCs w:val="24"/>
        </w:rPr>
        <w:t>(3)</w:t>
      </w:r>
      <w:r w:rsidRPr="00E31F82">
        <w:rPr>
          <w:rFonts w:ascii="宋体" w:hAnsi="宋体" w:cs="宋体" w:hint="eastAsia"/>
          <w:color w:val="333333"/>
          <w:kern w:val="0"/>
          <w:sz w:val="24"/>
          <w:szCs w:val="24"/>
        </w:rPr>
        <w:t>允许出现裂缝，但裂缝宽度不超过允许值：</w:t>
      </w:r>
    </w:p>
    <w:p w:rsidR="006040A5" w:rsidRPr="00E31F82" w:rsidRDefault="006040A5" w:rsidP="00C56878">
      <w:pPr>
        <w:pStyle w:val="a6"/>
        <w:widowControl/>
        <w:numPr>
          <w:ilvl w:val="0"/>
          <w:numId w:val="9"/>
        </w:numPr>
        <w:shd w:val="clear" w:color="auto" w:fill="FFFFFF"/>
        <w:spacing w:line="360" w:lineRule="auto"/>
        <w:ind w:firstLineChars="0"/>
        <w:jc w:val="left"/>
        <w:rPr>
          <w:rFonts w:ascii="宋体" w:cs="宋体"/>
          <w:b/>
          <w:color w:val="333333"/>
          <w:kern w:val="0"/>
          <w:sz w:val="24"/>
          <w:szCs w:val="24"/>
        </w:rPr>
      </w:pPr>
      <w:r w:rsidRPr="00E31F82">
        <w:rPr>
          <w:rFonts w:ascii="宋体" w:hAnsi="宋体" w:cs="宋体" w:hint="eastAsia"/>
          <w:b/>
          <w:color w:val="333333"/>
          <w:kern w:val="0"/>
          <w:sz w:val="24"/>
          <w:szCs w:val="24"/>
        </w:rPr>
        <w:t>我国规范抗震设防的基本思想和原则是</w:t>
      </w:r>
      <w:r w:rsidRPr="00E31F82">
        <w:rPr>
          <w:rFonts w:ascii="宋体" w:hAnsi="宋体" w:cs="宋体"/>
          <w:b/>
          <w:color w:val="333333"/>
          <w:kern w:val="0"/>
          <w:sz w:val="24"/>
          <w:szCs w:val="24"/>
        </w:rPr>
        <w:t xml:space="preserve"> </w:t>
      </w:r>
      <w:r w:rsidRPr="00E31F82">
        <w:rPr>
          <w:rFonts w:ascii="宋体" w:hAnsi="宋体" w:cs="宋体" w:hint="eastAsia"/>
          <w:b/>
          <w:color w:val="333333"/>
          <w:kern w:val="0"/>
          <w:sz w:val="24"/>
          <w:szCs w:val="24"/>
        </w:rPr>
        <w:t>“三个水准”。请简述“三个水准”</w:t>
      </w:r>
      <w:r w:rsidRPr="00E31F82">
        <w:rPr>
          <w:rFonts w:ascii="宋体" w:hAnsi="宋体" w:cs="宋体"/>
          <w:b/>
          <w:color w:val="333333"/>
          <w:kern w:val="0"/>
          <w:sz w:val="24"/>
          <w:szCs w:val="24"/>
        </w:rPr>
        <w:t xml:space="preserve"> </w:t>
      </w:r>
      <w:r w:rsidRPr="00E31F82">
        <w:rPr>
          <w:rFonts w:ascii="宋体" w:hAnsi="宋体" w:cs="宋体" w:hint="eastAsia"/>
          <w:b/>
          <w:color w:val="333333"/>
          <w:kern w:val="0"/>
          <w:sz w:val="24"/>
          <w:szCs w:val="24"/>
        </w:rPr>
        <w:t>这一抗震设防目标。</w:t>
      </w:r>
      <w:r w:rsidRPr="00E31F82">
        <w:rPr>
          <w:rFonts w:ascii="宋体" w:hAnsi="宋体" w:cs="宋体"/>
          <w:b/>
          <w:color w:val="333333"/>
          <w:kern w:val="0"/>
          <w:sz w:val="24"/>
          <w:szCs w:val="24"/>
        </w:rPr>
        <w:t xml:space="preserve"> </w:t>
      </w:r>
    </w:p>
    <w:p w:rsidR="006040A5" w:rsidRPr="00E31F82" w:rsidRDefault="006040A5" w:rsidP="003B6122">
      <w:pPr>
        <w:widowControl/>
        <w:shd w:val="clear" w:color="auto" w:fill="FFFFFF"/>
        <w:spacing w:line="360" w:lineRule="auto"/>
        <w:jc w:val="left"/>
        <w:rPr>
          <w:rFonts w:ascii="宋体" w:cs="宋体"/>
          <w:color w:val="333333"/>
          <w:kern w:val="0"/>
          <w:sz w:val="24"/>
          <w:szCs w:val="24"/>
        </w:rPr>
      </w:pPr>
      <w:r w:rsidRPr="00E31F82">
        <w:rPr>
          <w:rFonts w:ascii="宋体" w:hAnsi="宋体" w:cs="宋体" w:hint="eastAsia"/>
          <w:color w:val="333333"/>
          <w:kern w:val="0"/>
          <w:sz w:val="24"/>
          <w:szCs w:val="24"/>
        </w:rPr>
        <w:t>简单地说就是“小震不坏、</w:t>
      </w:r>
      <w:r w:rsidRPr="00E31F82">
        <w:rPr>
          <w:rFonts w:ascii="宋体" w:hAnsi="宋体" w:cs="宋体"/>
          <w:color w:val="333333"/>
          <w:kern w:val="0"/>
          <w:sz w:val="24"/>
          <w:szCs w:val="24"/>
        </w:rPr>
        <w:t xml:space="preserve"> </w:t>
      </w:r>
      <w:r w:rsidRPr="00E31F82">
        <w:rPr>
          <w:rFonts w:ascii="宋体" w:hAnsi="宋体" w:cs="宋体" w:hint="eastAsia"/>
          <w:color w:val="333333"/>
          <w:kern w:val="0"/>
          <w:sz w:val="24"/>
          <w:szCs w:val="24"/>
        </w:rPr>
        <w:t>中震可修、</w:t>
      </w:r>
      <w:r w:rsidRPr="00E31F82">
        <w:rPr>
          <w:rFonts w:ascii="宋体" w:hAnsi="宋体" w:cs="宋体"/>
          <w:color w:val="333333"/>
          <w:kern w:val="0"/>
          <w:sz w:val="24"/>
          <w:szCs w:val="24"/>
        </w:rPr>
        <w:t xml:space="preserve"> </w:t>
      </w:r>
      <w:r w:rsidRPr="00E31F82">
        <w:rPr>
          <w:rFonts w:ascii="宋体" w:hAnsi="宋体" w:cs="宋体" w:hint="eastAsia"/>
          <w:color w:val="333333"/>
          <w:kern w:val="0"/>
          <w:sz w:val="24"/>
          <w:szCs w:val="24"/>
        </w:rPr>
        <w:t>大震不倒”。“三个水准”</w:t>
      </w:r>
      <w:r w:rsidRPr="00E31F82">
        <w:rPr>
          <w:rFonts w:ascii="宋体" w:hAnsi="宋体" w:cs="宋体"/>
          <w:color w:val="333333"/>
          <w:kern w:val="0"/>
          <w:sz w:val="24"/>
          <w:szCs w:val="24"/>
        </w:rPr>
        <w:t xml:space="preserve"> </w:t>
      </w:r>
      <w:r w:rsidRPr="00E31F82">
        <w:rPr>
          <w:rFonts w:ascii="宋体" w:hAnsi="宋体" w:cs="宋体" w:hint="eastAsia"/>
          <w:color w:val="333333"/>
          <w:kern w:val="0"/>
          <w:sz w:val="24"/>
          <w:szCs w:val="24"/>
        </w:rPr>
        <w:t>的抗震设防目标是：</w:t>
      </w:r>
      <w:r w:rsidRPr="00E31F82">
        <w:rPr>
          <w:rFonts w:ascii="宋体" w:hAnsi="宋体" w:cs="宋体"/>
          <w:color w:val="333333"/>
          <w:kern w:val="0"/>
          <w:sz w:val="24"/>
          <w:szCs w:val="24"/>
        </w:rPr>
        <w:t xml:space="preserve"> </w:t>
      </w:r>
      <w:r w:rsidRPr="00E31F82">
        <w:rPr>
          <w:rFonts w:ascii="宋体" w:hAnsi="宋体" w:cs="宋体" w:hint="eastAsia"/>
          <w:color w:val="333333"/>
          <w:kern w:val="0"/>
          <w:sz w:val="24"/>
          <w:szCs w:val="24"/>
        </w:rPr>
        <w:t>当遭受低于本地区抗震设防烈度的多遇地震影响时，建筑物一般不受损坏或不需修理仍可继续使用；</w:t>
      </w:r>
      <w:r w:rsidRPr="00E31F82">
        <w:rPr>
          <w:rFonts w:ascii="宋体" w:hAnsi="宋体" w:cs="宋体"/>
          <w:color w:val="333333"/>
          <w:kern w:val="0"/>
          <w:sz w:val="24"/>
          <w:szCs w:val="24"/>
        </w:rPr>
        <w:t xml:space="preserve"> </w:t>
      </w:r>
      <w:r w:rsidRPr="00E31F82">
        <w:rPr>
          <w:rFonts w:ascii="宋体" w:hAnsi="宋体" w:cs="宋体" w:hint="eastAsia"/>
          <w:color w:val="333333"/>
          <w:kern w:val="0"/>
          <w:sz w:val="24"/>
          <w:szCs w:val="24"/>
        </w:rPr>
        <w:t>当遭受相当于本地区抗震设防烈度的地震影</w:t>
      </w:r>
      <w:r w:rsidRPr="00E31F82">
        <w:rPr>
          <w:rFonts w:ascii="宋体" w:hAnsi="宋体" w:cs="宋体" w:hint="eastAsia"/>
          <w:color w:val="333333"/>
          <w:kern w:val="0"/>
          <w:sz w:val="24"/>
          <w:szCs w:val="24"/>
        </w:rPr>
        <w:lastRenderedPageBreak/>
        <w:t>响时，可能损坏，</w:t>
      </w:r>
      <w:r w:rsidRPr="00E31F82">
        <w:rPr>
          <w:rFonts w:ascii="宋体" w:hAnsi="宋体" w:cs="宋体"/>
          <w:color w:val="333333"/>
          <w:kern w:val="0"/>
          <w:sz w:val="24"/>
          <w:szCs w:val="24"/>
        </w:rPr>
        <w:t xml:space="preserve"> </w:t>
      </w:r>
      <w:r w:rsidRPr="00E31F82">
        <w:rPr>
          <w:rFonts w:ascii="宋体" w:hAnsi="宋体" w:cs="宋体" w:hint="eastAsia"/>
          <w:color w:val="333333"/>
          <w:kern w:val="0"/>
          <w:sz w:val="24"/>
          <w:szCs w:val="24"/>
        </w:rPr>
        <w:t>经一般修理或不需修理仍可继续使用；</w:t>
      </w:r>
      <w:r w:rsidRPr="00E31F82">
        <w:rPr>
          <w:rFonts w:ascii="宋体" w:hAnsi="宋体" w:cs="宋体"/>
          <w:color w:val="333333"/>
          <w:kern w:val="0"/>
          <w:sz w:val="24"/>
          <w:szCs w:val="24"/>
        </w:rPr>
        <w:t xml:space="preserve"> </w:t>
      </w:r>
      <w:r w:rsidRPr="00E31F82">
        <w:rPr>
          <w:rFonts w:ascii="宋体" w:hAnsi="宋体" w:cs="宋体" w:hint="eastAsia"/>
          <w:color w:val="333333"/>
          <w:kern w:val="0"/>
          <w:sz w:val="24"/>
          <w:szCs w:val="24"/>
        </w:rPr>
        <w:t>当遭受高于本地区抗震设防烈度预估的罕遇地震影响时，</w:t>
      </w:r>
      <w:r w:rsidRPr="00E31F82">
        <w:rPr>
          <w:rFonts w:ascii="宋体" w:hAnsi="宋体" w:cs="宋体"/>
          <w:color w:val="333333"/>
          <w:kern w:val="0"/>
          <w:sz w:val="24"/>
          <w:szCs w:val="24"/>
        </w:rPr>
        <w:t xml:space="preserve"> </w:t>
      </w:r>
      <w:r w:rsidRPr="00E31F82">
        <w:rPr>
          <w:rFonts w:ascii="宋体" w:hAnsi="宋体" w:cs="宋体" w:hint="eastAsia"/>
          <w:color w:val="333333"/>
          <w:kern w:val="0"/>
          <w:sz w:val="24"/>
          <w:szCs w:val="24"/>
        </w:rPr>
        <w:t>不会倒塌或发生危及生命的严重破坏。</w:t>
      </w:r>
    </w:p>
    <w:sectPr w:rsidR="006040A5" w:rsidRPr="00E31F82" w:rsidSect="005932A6">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70D7" w:rsidRDefault="00D470D7" w:rsidP="00FF5489">
      <w:r>
        <w:separator/>
      </w:r>
    </w:p>
  </w:endnote>
  <w:endnote w:type="continuationSeparator" w:id="1">
    <w:p w:rsidR="00D470D7" w:rsidRDefault="00D470D7" w:rsidP="00FF54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70D7" w:rsidRDefault="00D470D7" w:rsidP="00FF5489">
      <w:r>
        <w:separator/>
      </w:r>
    </w:p>
  </w:footnote>
  <w:footnote w:type="continuationSeparator" w:id="1">
    <w:p w:rsidR="00D470D7" w:rsidRDefault="00D470D7" w:rsidP="00FF54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0A5" w:rsidRDefault="006040A5" w:rsidP="00C41AFC">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493585"/>
    <w:multiLevelType w:val="hybridMultilevel"/>
    <w:tmpl w:val="88AEEBC8"/>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22FD7461"/>
    <w:multiLevelType w:val="hybridMultilevel"/>
    <w:tmpl w:val="0D6ADED2"/>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3C497B65"/>
    <w:multiLevelType w:val="hybridMultilevel"/>
    <w:tmpl w:val="4CC49460"/>
    <w:lvl w:ilvl="0" w:tplc="0409000F">
      <w:start w:val="1"/>
      <w:numFmt w:val="decimal"/>
      <w:lvlText w:val="%1."/>
      <w:lvlJc w:val="left"/>
      <w:pPr>
        <w:ind w:left="840" w:hanging="420"/>
      </w:pPr>
      <w:rPr>
        <w:rFonts w:cs="Times New Roman"/>
      </w:rPr>
    </w:lvl>
    <w:lvl w:ilvl="1" w:tplc="04090019">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3">
    <w:nsid w:val="456024F6"/>
    <w:multiLevelType w:val="hybridMultilevel"/>
    <w:tmpl w:val="4DDA239C"/>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552B2A92"/>
    <w:multiLevelType w:val="hybridMultilevel"/>
    <w:tmpl w:val="CB563D3C"/>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5A9A11F9"/>
    <w:multiLevelType w:val="hybridMultilevel"/>
    <w:tmpl w:val="9F4E214C"/>
    <w:lvl w:ilvl="0" w:tplc="ED9E54C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6B4C201A"/>
    <w:multiLevelType w:val="hybridMultilevel"/>
    <w:tmpl w:val="67B4F802"/>
    <w:lvl w:ilvl="0" w:tplc="0409000F">
      <w:start w:val="1"/>
      <w:numFmt w:val="decimal"/>
      <w:lvlText w:val="%1."/>
      <w:lvlJc w:val="left"/>
      <w:pPr>
        <w:ind w:left="840" w:hanging="420"/>
      </w:pPr>
      <w:rPr>
        <w:rFonts w:cs="Times New Roman"/>
      </w:rPr>
    </w:lvl>
    <w:lvl w:ilvl="1" w:tplc="04090019">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7">
    <w:nsid w:val="6C205F97"/>
    <w:multiLevelType w:val="hybridMultilevel"/>
    <w:tmpl w:val="88AEEBC8"/>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nsid w:val="75AF15FC"/>
    <w:multiLevelType w:val="hybridMultilevel"/>
    <w:tmpl w:val="5936DE2E"/>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nsid w:val="79796351"/>
    <w:multiLevelType w:val="hybridMultilevel"/>
    <w:tmpl w:val="67B4F802"/>
    <w:lvl w:ilvl="0" w:tplc="0409000F">
      <w:start w:val="1"/>
      <w:numFmt w:val="decimal"/>
      <w:lvlText w:val="%1."/>
      <w:lvlJc w:val="left"/>
      <w:pPr>
        <w:ind w:left="840" w:hanging="420"/>
      </w:pPr>
      <w:rPr>
        <w:rFonts w:cs="Times New Roman"/>
      </w:rPr>
    </w:lvl>
    <w:lvl w:ilvl="1" w:tplc="04090019">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num w:numId="1">
    <w:abstractNumId w:val="2"/>
  </w:num>
  <w:num w:numId="2">
    <w:abstractNumId w:val="6"/>
  </w:num>
  <w:num w:numId="3">
    <w:abstractNumId w:val="9"/>
  </w:num>
  <w:num w:numId="4">
    <w:abstractNumId w:val="0"/>
  </w:num>
  <w:num w:numId="5">
    <w:abstractNumId w:val="1"/>
  </w:num>
  <w:num w:numId="6">
    <w:abstractNumId w:val="5"/>
  </w:num>
  <w:num w:numId="7">
    <w:abstractNumId w:val="7"/>
  </w:num>
  <w:num w:numId="8">
    <w:abstractNumId w:val="8"/>
  </w:num>
  <w:num w:numId="9">
    <w:abstractNumId w:val="4"/>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F5489"/>
    <w:rsid w:val="00001B15"/>
    <w:rsid w:val="0000652B"/>
    <w:rsid w:val="0003533F"/>
    <w:rsid w:val="00050203"/>
    <w:rsid w:val="000A6213"/>
    <w:rsid w:val="000D16FF"/>
    <w:rsid w:val="00112FC3"/>
    <w:rsid w:val="001D1A3D"/>
    <w:rsid w:val="001F00A0"/>
    <w:rsid w:val="00222AA0"/>
    <w:rsid w:val="002308FA"/>
    <w:rsid w:val="00254D1B"/>
    <w:rsid w:val="00284604"/>
    <w:rsid w:val="00287837"/>
    <w:rsid w:val="002D1D92"/>
    <w:rsid w:val="002E0FC1"/>
    <w:rsid w:val="002F61CC"/>
    <w:rsid w:val="00352970"/>
    <w:rsid w:val="003634A6"/>
    <w:rsid w:val="003769E2"/>
    <w:rsid w:val="003B6122"/>
    <w:rsid w:val="00482067"/>
    <w:rsid w:val="004A06E0"/>
    <w:rsid w:val="004A1B34"/>
    <w:rsid w:val="004A7E9F"/>
    <w:rsid w:val="004D6EE1"/>
    <w:rsid w:val="00507F08"/>
    <w:rsid w:val="005259E1"/>
    <w:rsid w:val="0055516D"/>
    <w:rsid w:val="0059246C"/>
    <w:rsid w:val="005932A6"/>
    <w:rsid w:val="005E4606"/>
    <w:rsid w:val="005F19A9"/>
    <w:rsid w:val="006040A5"/>
    <w:rsid w:val="00691DC4"/>
    <w:rsid w:val="00744FCD"/>
    <w:rsid w:val="00772B3D"/>
    <w:rsid w:val="0079219F"/>
    <w:rsid w:val="007978A1"/>
    <w:rsid w:val="007D000C"/>
    <w:rsid w:val="00803127"/>
    <w:rsid w:val="008D1885"/>
    <w:rsid w:val="00912092"/>
    <w:rsid w:val="009436DB"/>
    <w:rsid w:val="009777D8"/>
    <w:rsid w:val="00A165E8"/>
    <w:rsid w:val="00AA5C5B"/>
    <w:rsid w:val="00AD392F"/>
    <w:rsid w:val="00AD7B09"/>
    <w:rsid w:val="00AF24E3"/>
    <w:rsid w:val="00B53CB4"/>
    <w:rsid w:val="00BB5712"/>
    <w:rsid w:val="00C41AFC"/>
    <w:rsid w:val="00C56878"/>
    <w:rsid w:val="00D105F6"/>
    <w:rsid w:val="00D109CF"/>
    <w:rsid w:val="00D13F4F"/>
    <w:rsid w:val="00D304A6"/>
    <w:rsid w:val="00D3579C"/>
    <w:rsid w:val="00D470D7"/>
    <w:rsid w:val="00D6484B"/>
    <w:rsid w:val="00D91472"/>
    <w:rsid w:val="00E16DB1"/>
    <w:rsid w:val="00E31F82"/>
    <w:rsid w:val="00E5573D"/>
    <w:rsid w:val="00ED3C42"/>
    <w:rsid w:val="00EE6B7A"/>
    <w:rsid w:val="00F20A07"/>
    <w:rsid w:val="00F531FC"/>
    <w:rsid w:val="00FE5DF9"/>
    <w:rsid w:val="00FF548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32A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FF54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FF5489"/>
    <w:rPr>
      <w:rFonts w:cs="Times New Roman"/>
      <w:sz w:val="18"/>
      <w:szCs w:val="18"/>
    </w:rPr>
  </w:style>
  <w:style w:type="paragraph" w:styleId="a4">
    <w:name w:val="footer"/>
    <w:basedOn w:val="a"/>
    <w:link w:val="Char0"/>
    <w:uiPriority w:val="99"/>
    <w:semiHidden/>
    <w:rsid w:val="00FF5489"/>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FF5489"/>
    <w:rPr>
      <w:rFonts w:cs="Times New Roman"/>
      <w:sz w:val="18"/>
      <w:szCs w:val="18"/>
    </w:rPr>
  </w:style>
  <w:style w:type="paragraph" w:styleId="a5">
    <w:name w:val="Normal (Web)"/>
    <w:basedOn w:val="a"/>
    <w:uiPriority w:val="99"/>
    <w:semiHidden/>
    <w:rsid w:val="00FF5489"/>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99"/>
    <w:qFormat/>
    <w:rsid w:val="00FF5489"/>
    <w:pPr>
      <w:ind w:firstLineChars="200" w:firstLine="420"/>
    </w:pPr>
  </w:style>
  <w:style w:type="table" w:styleId="a7">
    <w:name w:val="Table Grid"/>
    <w:basedOn w:val="a1"/>
    <w:uiPriority w:val="99"/>
    <w:rsid w:val="00D109C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Balloon Text"/>
    <w:basedOn w:val="a"/>
    <w:link w:val="Char1"/>
    <w:uiPriority w:val="99"/>
    <w:semiHidden/>
    <w:rsid w:val="00A165E8"/>
    <w:rPr>
      <w:sz w:val="18"/>
      <w:szCs w:val="18"/>
    </w:rPr>
  </w:style>
  <w:style w:type="character" w:customStyle="1" w:styleId="Char1">
    <w:name w:val="批注框文本 Char"/>
    <w:basedOn w:val="a0"/>
    <w:link w:val="a8"/>
    <w:uiPriority w:val="99"/>
    <w:semiHidden/>
    <w:locked/>
    <w:rsid w:val="00A165E8"/>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1146707922">
      <w:marLeft w:val="0"/>
      <w:marRight w:val="0"/>
      <w:marTop w:val="100"/>
      <w:marBottom w:val="100"/>
      <w:divBdr>
        <w:top w:val="none" w:sz="0" w:space="0" w:color="auto"/>
        <w:left w:val="none" w:sz="0" w:space="0" w:color="auto"/>
        <w:bottom w:val="none" w:sz="0" w:space="0" w:color="auto"/>
        <w:right w:val="none" w:sz="0" w:space="0" w:color="auto"/>
      </w:divBdr>
      <w:divsChild>
        <w:div w:id="1146707996">
          <w:marLeft w:val="0"/>
          <w:marRight w:val="0"/>
          <w:marTop w:val="0"/>
          <w:marBottom w:val="0"/>
          <w:divBdr>
            <w:top w:val="none" w:sz="0" w:space="0" w:color="auto"/>
            <w:left w:val="none" w:sz="0" w:space="0" w:color="auto"/>
            <w:bottom w:val="none" w:sz="0" w:space="0" w:color="auto"/>
            <w:right w:val="none" w:sz="0" w:space="0" w:color="auto"/>
          </w:divBdr>
          <w:divsChild>
            <w:div w:id="1146708010">
              <w:marLeft w:val="0"/>
              <w:marRight w:val="0"/>
              <w:marTop w:val="0"/>
              <w:marBottom w:val="0"/>
              <w:divBdr>
                <w:top w:val="none" w:sz="0" w:space="0" w:color="auto"/>
                <w:left w:val="none" w:sz="0" w:space="0" w:color="auto"/>
                <w:bottom w:val="none" w:sz="0" w:space="0" w:color="auto"/>
                <w:right w:val="none" w:sz="0" w:space="0" w:color="auto"/>
              </w:divBdr>
              <w:divsChild>
                <w:div w:id="1146707953">
                  <w:marLeft w:val="0"/>
                  <w:marRight w:val="0"/>
                  <w:marTop w:val="0"/>
                  <w:marBottom w:val="0"/>
                  <w:divBdr>
                    <w:top w:val="none" w:sz="0" w:space="0" w:color="auto"/>
                    <w:left w:val="none" w:sz="0" w:space="0" w:color="auto"/>
                    <w:bottom w:val="none" w:sz="0" w:space="0" w:color="auto"/>
                    <w:right w:val="none" w:sz="0" w:space="0" w:color="auto"/>
                  </w:divBdr>
                  <w:divsChild>
                    <w:div w:id="1146708008">
                      <w:marLeft w:val="0"/>
                      <w:marRight w:val="0"/>
                      <w:marTop w:val="150"/>
                      <w:marBottom w:val="0"/>
                      <w:divBdr>
                        <w:top w:val="none" w:sz="0" w:space="0" w:color="auto"/>
                        <w:left w:val="none" w:sz="0" w:space="0" w:color="auto"/>
                        <w:bottom w:val="none" w:sz="0" w:space="0" w:color="auto"/>
                        <w:right w:val="none" w:sz="0" w:space="0" w:color="auto"/>
                      </w:divBdr>
                      <w:divsChild>
                        <w:div w:id="1146708029">
                          <w:marLeft w:val="0"/>
                          <w:marRight w:val="0"/>
                          <w:marTop w:val="0"/>
                          <w:marBottom w:val="0"/>
                          <w:divBdr>
                            <w:top w:val="none" w:sz="0" w:space="0" w:color="auto"/>
                            <w:left w:val="none" w:sz="0" w:space="0" w:color="auto"/>
                            <w:bottom w:val="none" w:sz="0" w:space="0" w:color="auto"/>
                            <w:right w:val="none" w:sz="0" w:space="0" w:color="auto"/>
                          </w:divBdr>
                          <w:divsChild>
                            <w:div w:id="1146707956">
                              <w:marLeft w:val="0"/>
                              <w:marRight w:val="0"/>
                              <w:marTop w:val="0"/>
                              <w:marBottom w:val="0"/>
                              <w:divBdr>
                                <w:top w:val="none" w:sz="0" w:space="0" w:color="auto"/>
                                <w:left w:val="none" w:sz="0" w:space="0" w:color="auto"/>
                                <w:bottom w:val="none" w:sz="0" w:space="0" w:color="auto"/>
                                <w:right w:val="none" w:sz="0" w:space="0" w:color="auto"/>
                              </w:divBdr>
                              <w:divsChild>
                                <w:div w:id="1146708013">
                                  <w:marLeft w:val="0"/>
                                  <w:marRight w:val="0"/>
                                  <w:marTop w:val="0"/>
                                  <w:marBottom w:val="0"/>
                                  <w:divBdr>
                                    <w:top w:val="none" w:sz="0" w:space="0" w:color="auto"/>
                                    <w:left w:val="none" w:sz="0" w:space="0" w:color="auto"/>
                                    <w:bottom w:val="none" w:sz="0" w:space="0" w:color="auto"/>
                                    <w:right w:val="none" w:sz="0" w:space="0" w:color="auto"/>
                                  </w:divBdr>
                                  <w:divsChild>
                                    <w:div w:id="1146708017">
                                      <w:marLeft w:val="0"/>
                                      <w:marRight w:val="0"/>
                                      <w:marTop w:val="0"/>
                                      <w:marBottom w:val="0"/>
                                      <w:divBdr>
                                        <w:top w:val="none" w:sz="0" w:space="0" w:color="auto"/>
                                        <w:left w:val="none" w:sz="0" w:space="0" w:color="auto"/>
                                        <w:bottom w:val="none" w:sz="0" w:space="0" w:color="auto"/>
                                        <w:right w:val="none" w:sz="0" w:space="0" w:color="auto"/>
                                      </w:divBdr>
                                      <w:divsChild>
                                        <w:div w:id="1146708011">
                                          <w:marLeft w:val="0"/>
                                          <w:marRight w:val="0"/>
                                          <w:marTop w:val="0"/>
                                          <w:marBottom w:val="0"/>
                                          <w:divBdr>
                                            <w:top w:val="none" w:sz="0" w:space="0" w:color="auto"/>
                                            <w:left w:val="none" w:sz="0" w:space="0" w:color="auto"/>
                                            <w:bottom w:val="none" w:sz="0" w:space="0" w:color="auto"/>
                                            <w:right w:val="none" w:sz="0" w:space="0" w:color="auto"/>
                                          </w:divBdr>
                                          <w:divsChild>
                                            <w:div w:id="1146708012">
                                              <w:marLeft w:val="0"/>
                                              <w:marRight w:val="0"/>
                                              <w:marTop w:val="0"/>
                                              <w:marBottom w:val="0"/>
                                              <w:divBdr>
                                                <w:top w:val="none" w:sz="0" w:space="0" w:color="auto"/>
                                                <w:left w:val="none" w:sz="0" w:space="0" w:color="auto"/>
                                                <w:bottom w:val="none" w:sz="0" w:space="0" w:color="auto"/>
                                                <w:right w:val="none" w:sz="0" w:space="0" w:color="auto"/>
                                              </w:divBdr>
                                              <w:divsChild>
                                                <w:div w:id="1146707939">
                                                  <w:marLeft w:val="0"/>
                                                  <w:marRight w:val="0"/>
                                                  <w:marTop w:val="0"/>
                                                  <w:marBottom w:val="0"/>
                                                  <w:divBdr>
                                                    <w:top w:val="none" w:sz="0" w:space="0" w:color="auto"/>
                                                    <w:left w:val="none" w:sz="0" w:space="0" w:color="auto"/>
                                                    <w:bottom w:val="none" w:sz="0" w:space="0" w:color="auto"/>
                                                    <w:right w:val="none" w:sz="0" w:space="0" w:color="auto"/>
                                                  </w:divBdr>
                                                  <w:divsChild>
                                                    <w:div w:id="1146707951">
                                                      <w:marLeft w:val="0"/>
                                                      <w:marRight w:val="0"/>
                                                      <w:marTop w:val="0"/>
                                                      <w:marBottom w:val="0"/>
                                                      <w:divBdr>
                                                        <w:top w:val="none" w:sz="0" w:space="0" w:color="auto"/>
                                                        <w:left w:val="none" w:sz="0" w:space="0" w:color="auto"/>
                                                        <w:bottom w:val="none" w:sz="0" w:space="0" w:color="auto"/>
                                                        <w:right w:val="none" w:sz="0" w:space="0" w:color="auto"/>
                                                      </w:divBdr>
                                                      <w:divsChild>
                                                        <w:div w:id="1146707992">
                                                          <w:marLeft w:val="0"/>
                                                          <w:marRight w:val="0"/>
                                                          <w:marTop w:val="0"/>
                                                          <w:marBottom w:val="0"/>
                                                          <w:divBdr>
                                                            <w:top w:val="none" w:sz="0" w:space="0" w:color="auto"/>
                                                            <w:left w:val="none" w:sz="0" w:space="0" w:color="auto"/>
                                                            <w:bottom w:val="none" w:sz="0" w:space="0" w:color="auto"/>
                                                            <w:right w:val="none" w:sz="0" w:space="0" w:color="auto"/>
                                                          </w:divBdr>
                                                          <w:divsChild>
                                                            <w:div w:id="1146707976">
                                                              <w:marLeft w:val="0"/>
                                                              <w:marRight w:val="0"/>
                                                              <w:marTop w:val="0"/>
                                                              <w:marBottom w:val="0"/>
                                                              <w:divBdr>
                                                                <w:top w:val="none" w:sz="0" w:space="0" w:color="auto"/>
                                                                <w:left w:val="none" w:sz="0" w:space="0" w:color="auto"/>
                                                                <w:bottom w:val="none" w:sz="0" w:space="0" w:color="auto"/>
                                                                <w:right w:val="none" w:sz="0" w:space="0" w:color="auto"/>
                                                              </w:divBdr>
                                                              <w:divsChild>
                                                                <w:div w:id="1146707965">
                                                                  <w:marLeft w:val="0"/>
                                                                  <w:marRight w:val="0"/>
                                                                  <w:marTop w:val="0"/>
                                                                  <w:marBottom w:val="0"/>
                                                                  <w:divBdr>
                                                                    <w:top w:val="none" w:sz="0" w:space="0" w:color="auto"/>
                                                                    <w:left w:val="none" w:sz="0" w:space="0" w:color="auto"/>
                                                                    <w:bottom w:val="none" w:sz="0" w:space="0" w:color="auto"/>
                                                                    <w:right w:val="none" w:sz="0" w:space="0" w:color="auto"/>
                                                                  </w:divBdr>
                                                                  <w:divsChild>
                                                                    <w:div w:id="1146708007">
                                                                      <w:marLeft w:val="0"/>
                                                                      <w:marRight w:val="0"/>
                                                                      <w:marTop w:val="0"/>
                                                                      <w:marBottom w:val="0"/>
                                                                      <w:divBdr>
                                                                        <w:top w:val="none" w:sz="0" w:space="0" w:color="auto"/>
                                                                        <w:left w:val="none" w:sz="0" w:space="0" w:color="auto"/>
                                                                        <w:bottom w:val="none" w:sz="0" w:space="0" w:color="auto"/>
                                                                        <w:right w:val="none" w:sz="0" w:space="0" w:color="auto"/>
                                                                      </w:divBdr>
                                                                      <w:divsChild>
                                                                        <w:div w:id="1146707936">
                                                                          <w:marLeft w:val="0"/>
                                                                          <w:marRight w:val="0"/>
                                                                          <w:marTop w:val="0"/>
                                                                          <w:marBottom w:val="0"/>
                                                                          <w:divBdr>
                                                                            <w:top w:val="none" w:sz="0" w:space="0" w:color="auto"/>
                                                                            <w:left w:val="none" w:sz="0" w:space="0" w:color="auto"/>
                                                                            <w:bottom w:val="none" w:sz="0" w:space="0" w:color="auto"/>
                                                                            <w:right w:val="none" w:sz="0" w:space="0" w:color="auto"/>
                                                                          </w:divBdr>
                                                                          <w:divsChild>
                                                                            <w:div w:id="114670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46707924">
      <w:marLeft w:val="0"/>
      <w:marRight w:val="0"/>
      <w:marTop w:val="0"/>
      <w:marBottom w:val="0"/>
      <w:divBdr>
        <w:top w:val="none" w:sz="0" w:space="0" w:color="auto"/>
        <w:left w:val="none" w:sz="0" w:space="0" w:color="auto"/>
        <w:bottom w:val="none" w:sz="0" w:space="0" w:color="auto"/>
        <w:right w:val="none" w:sz="0" w:space="0" w:color="auto"/>
      </w:divBdr>
      <w:divsChild>
        <w:div w:id="1146707978">
          <w:marLeft w:val="0"/>
          <w:marRight w:val="0"/>
          <w:marTop w:val="0"/>
          <w:marBottom w:val="0"/>
          <w:divBdr>
            <w:top w:val="none" w:sz="0" w:space="0" w:color="auto"/>
            <w:left w:val="none" w:sz="0" w:space="0" w:color="auto"/>
            <w:bottom w:val="none" w:sz="0" w:space="0" w:color="auto"/>
            <w:right w:val="none" w:sz="0" w:space="0" w:color="auto"/>
          </w:divBdr>
          <w:divsChild>
            <w:div w:id="1146707950">
              <w:marLeft w:val="0"/>
              <w:marRight w:val="0"/>
              <w:marTop w:val="0"/>
              <w:marBottom w:val="0"/>
              <w:divBdr>
                <w:top w:val="none" w:sz="0" w:space="0" w:color="auto"/>
                <w:left w:val="none" w:sz="0" w:space="0" w:color="auto"/>
                <w:bottom w:val="none" w:sz="0" w:space="0" w:color="auto"/>
                <w:right w:val="none" w:sz="0" w:space="0" w:color="auto"/>
              </w:divBdr>
              <w:divsChild>
                <w:div w:id="1146707969">
                  <w:marLeft w:val="0"/>
                  <w:marRight w:val="0"/>
                  <w:marTop w:val="0"/>
                  <w:marBottom w:val="0"/>
                  <w:divBdr>
                    <w:top w:val="none" w:sz="0" w:space="0" w:color="auto"/>
                    <w:left w:val="none" w:sz="0" w:space="0" w:color="auto"/>
                    <w:bottom w:val="none" w:sz="0" w:space="0" w:color="auto"/>
                    <w:right w:val="none" w:sz="0" w:space="0" w:color="auto"/>
                  </w:divBdr>
                  <w:divsChild>
                    <w:div w:id="1146707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6707929">
      <w:marLeft w:val="0"/>
      <w:marRight w:val="0"/>
      <w:marTop w:val="0"/>
      <w:marBottom w:val="0"/>
      <w:divBdr>
        <w:top w:val="none" w:sz="0" w:space="0" w:color="auto"/>
        <w:left w:val="none" w:sz="0" w:space="0" w:color="auto"/>
        <w:bottom w:val="none" w:sz="0" w:space="0" w:color="auto"/>
        <w:right w:val="none" w:sz="0" w:space="0" w:color="auto"/>
      </w:divBdr>
      <w:divsChild>
        <w:div w:id="1146707968">
          <w:marLeft w:val="0"/>
          <w:marRight w:val="0"/>
          <w:marTop w:val="0"/>
          <w:marBottom w:val="0"/>
          <w:divBdr>
            <w:top w:val="none" w:sz="0" w:space="0" w:color="auto"/>
            <w:left w:val="none" w:sz="0" w:space="0" w:color="auto"/>
            <w:bottom w:val="none" w:sz="0" w:space="0" w:color="auto"/>
            <w:right w:val="none" w:sz="0" w:space="0" w:color="auto"/>
          </w:divBdr>
          <w:divsChild>
            <w:div w:id="1146707920">
              <w:marLeft w:val="0"/>
              <w:marRight w:val="0"/>
              <w:marTop w:val="0"/>
              <w:marBottom w:val="0"/>
              <w:divBdr>
                <w:top w:val="none" w:sz="0" w:space="0" w:color="auto"/>
                <w:left w:val="none" w:sz="0" w:space="0" w:color="auto"/>
                <w:bottom w:val="none" w:sz="0" w:space="0" w:color="auto"/>
                <w:right w:val="none" w:sz="0" w:space="0" w:color="auto"/>
              </w:divBdr>
              <w:divsChild>
                <w:div w:id="1146708015">
                  <w:marLeft w:val="0"/>
                  <w:marRight w:val="0"/>
                  <w:marTop w:val="0"/>
                  <w:marBottom w:val="0"/>
                  <w:divBdr>
                    <w:top w:val="none" w:sz="0" w:space="0" w:color="auto"/>
                    <w:left w:val="none" w:sz="0" w:space="0" w:color="auto"/>
                    <w:bottom w:val="none" w:sz="0" w:space="0" w:color="auto"/>
                    <w:right w:val="none" w:sz="0" w:space="0" w:color="auto"/>
                  </w:divBdr>
                  <w:divsChild>
                    <w:div w:id="1146708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6707933">
      <w:marLeft w:val="0"/>
      <w:marRight w:val="0"/>
      <w:marTop w:val="0"/>
      <w:marBottom w:val="0"/>
      <w:divBdr>
        <w:top w:val="none" w:sz="0" w:space="0" w:color="auto"/>
        <w:left w:val="none" w:sz="0" w:space="0" w:color="auto"/>
        <w:bottom w:val="none" w:sz="0" w:space="0" w:color="auto"/>
        <w:right w:val="none" w:sz="0" w:space="0" w:color="auto"/>
      </w:divBdr>
      <w:divsChild>
        <w:div w:id="1146708031">
          <w:marLeft w:val="0"/>
          <w:marRight w:val="0"/>
          <w:marTop w:val="0"/>
          <w:marBottom w:val="0"/>
          <w:divBdr>
            <w:top w:val="none" w:sz="0" w:space="0" w:color="auto"/>
            <w:left w:val="none" w:sz="0" w:space="0" w:color="auto"/>
            <w:bottom w:val="none" w:sz="0" w:space="0" w:color="auto"/>
            <w:right w:val="none" w:sz="0" w:space="0" w:color="auto"/>
          </w:divBdr>
          <w:divsChild>
            <w:div w:id="1146707944">
              <w:marLeft w:val="0"/>
              <w:marRight w:val="0"/>
              <w:marTop w:val="0"/>
              <w:marBottom w:val="0"/>
              <w:divBdr>
                <w:top w:val="none" w:sz="0" w:space="0" w:color="auto"/>
                <w:left w:val="none" w:sz="0" w:space="0" w:color="auto"/>
                <w:bottom w:val="none" w:sz="0" w:space="0" w:color="auto"/>
                <w:right w:val="none" w:sz="0" w:space="0" w:color="auto"/>
              </w:divBdr>
              <w:divsChild>
                <w:div w:id="1146708027">
                  <w:marLeft w:val="0"/>
                  <w:marRight w:val="0"/>
                  <w:marTop w:val="0"/>
                  <w:marBottom w:val="0"/>
                  <w:divBdr>
                    <w:top w:val="none" w:sz="0" w:space="0" w:color="auto"/>
                    <w:left w:val="none" w:sz="0" w:space="0" w:color="auto"/>
                    <w:bottom w:val="none" w:sz="0" w:space="0" w:color="auto"/>
                    <w:right w:val="none" w:sz="0" w:space="0" w:color="auto"/>
                  </w:divBdr>
                  <w:divsChild>
                    <w:div w:id="1146707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6707935">
      <w:marLeft w:val="0"/>
      <w:marRight w:val="0"/>
      <w:marTop w:val="0"/>
      <w:marBottom w:val="0"/>
      <w:divBdr>
        <w:top w:val="none" w:sz="0" w:space="0" w:color="auto"/>
        <w:left w:val="none" w:sz="0" w:space="0" w:color="auto"/>
        <w:bottom w:val="none" w:sz="0" w:space="0" w:color="auto"/>
        <w:right w:val="none" w:sz="0" w:space="0" w:color="auto"/>
      </w:divBdr>
      <w:divsChild>
        <w:div w:id="1146707943">
          <w:marLeft w:val="0"/>
          <w:marRight w:val="0"/>
          <w:marTop w:val="0"/>
          <w:marBottom w:val="0"/>
          <w:divBdr>
            <w:top w:val="none" w:sz="0" w:space="0" w:color="auto"/>
            <w:left w:val="none" w:sz="0" w:space="0" w:color="auto"/>
            <w:bottom w:val="none" w:sz="0" w:space="0" w:color="auto"/>
            <w:right w:val="none" w:sz="0" w:space="0" w:color="auto"/>
          </w:divBdr>
          <w:divsChild>
            <w:div w:id="1146708018">
              <w:marLeft w:val="0"/>
              <w:marRight w:val="0"/>
              <w:marTop w:val="0"/>
              <w:marBottom w:val="0"/>
              <w:divBdr>
                <w:top w:val="none" w:sz="0" w:space="0" w:color="auto"/>
                <w:left w:val="none" w:sz="0" w:space="0" w:color="auto"/>
                <w:bottom w:val="none" w:sz="0" w:space="0" w:color="auto"/>
                <w:right w:val="none" w:sz="0" w:space="0" w:color="auto"/>
              </w:divBdr>
              <w:divsChild>
                <w:div w:id="1146708030">
                  <w:marLeft w:val="0"/>
                  <w:marRight w:val="0"/>
                  <w:marTop w:val="0"/>
                  <w:marBottom w:val="0"/>
                  <w:divBdr>
                    <w:top w:val="none" w:sz="0" w:space="0" w:color="auto"/>
                    <w:left w:val="none" w:sz="0" w:space="0" w:color="auto"/>
                    <w:bottom w:val="none" w:sz="0" w:space="0" w:color="auto"/>
                    <w:right w:val="none" w:sz="0" w:space="0" w:color="auto"/>
                  </w:divBdr>
                  <w:divsChild>
                    <w:div w:id="11467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6707942">
      <w:marLeft w:val="0"/>
      <w:marRight w:val="0"/>
      <w:marTop w:val="0"/>
      <w:marBottom w:val="0"/>
      <w:divBdr>
        <w:top w:val="none" w:sz="0" w:space="0" w:color="auto"/>
        <w:left w:val="none" w:sz="0" w:space="0" w:color="auto"/>
        <w:bottom w:val="none" w:sz="0" w:space="0" w:color="auto"/>
        <w:right w:val="none" w:sz="0" w:space="0" w:color="auto"/>
      </w:divBdr>
      <w:divsChild>
        <w:div w:id="1146708004">
          <w:marLeft w:val="0"/>
          <w:marRight w:val="0"/>
          <w:marTop w:val="0"/>
          <w:marBottom w:val="0"/>
          <w:divBdr>
            <w:top w:val="none" w:sz="0" w:space="0" w:color="auto"/>
            <w:left w:val="none" w:sz="0" w:space="0" w:color="auto"/>
            <w:bottom w:val="none" w:sz="0" w:space="0" w:color="auto"/>
            <w:right w:val="none" w:sz="0" w:space="0" w:color="auto"/>
          </w:divBdr>
          <w:divsChild>
            <w:div w:id="1146707932">
              <w:marLeft w:val="0"/>
              <w:marRight w:val="0"/>
              <w:marTop w:val="0"/>
              <w:marBottom w:val="0"/>
              <w:divBdr>
                <w:top w:val="none" w:sz="0" w:space="0" w:color="auto"/>
                <w:left w:val="none" w:sz="0" w:space="0" w:color="auto"/>
                <w:bottom w:val="none" w:sz="0" w:space="0" w:color="auto"/>
                <w:right w:val="none" w:sz="0" w:space="0" w:color="auto"/>
              </w:divBdr>
              <w:divsChild>
                <w:div w:id="1146707941">
                  <w:marLeft w:val="0"/>
                  <w:marRight w:val="0"/>
                  <w:marTop w:val="0"/>
                  <w:marBottom w:val="0"/>
                  <w:divBdr>
                    <w:top w:val="none" w:sz="0" w:space="0" w:color="auto"/>
                    <w:left w:val="none" w:sz="0" w:space="0" w:color="auto"/>
                    <w:bottom w:val="none" w:sz="0" w:space="0" w:color="auto"/>
                    <w:right w:val="none" w:sz="0" w:space="0" w:color="auto"/>
                  </w:divBdr>
                  <w:divsChild>
                    <w:div w:id="1146707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6707947">
      <w:marLeft w:val="0"/>
      <w:marRight w:val="0"/>
      <w:marTop w:val="0"/>
      <w:marBottom w:val="0"/>
      <w:divBdr>
        <w:top w:val="none" w:sz="0" w:space="0" w:color="auto"/>
        <w:left w:val="none" w:sz="0" w:space="0" w:color="auto"/>
        <w:bottom w:val="none" w:sz="0" w:space="0" w:color="auto"/>
        <w:right w:val="none" w:sz="0" w:space="0" w:color="auto"/>
      </w:divBdr>
      <w:divsChild>
        <w:div w:id="1146707981">
          <w:marLeft w:val="0"/>
          <w:marRight w:val="0"/>
          <w:marTop w:val="0"/>
          <w:marBottom w:val="0"/>
          <w:divBdr>
            <w:top w:val="none" w:sz="0" w:space="0" w:color="auto"/>
            <w:left w:val="none" w:sz="0" w:space="0" w:color="auto"/>
            <w:bottom w:val="none" w:sz="0" w:space="0" w:color="auto"/>
            <w:right w:val="none" w:sz="0" w:space="0" w:color="auto"/>
          </w:divBdr>
          <w:divsChild>
            <w:div w:id="1146707948">
              <w:marLeft w:val="0"/>
              <w:marRight w:val="0"/>
              <w:marTop w:val="0"/>
              <w:marBottom w:val="0"/>
              <w:divBdr>
                <w:top w:val="none" w:sz="0" w:space="0" w:color="auto"/>
                <w:left w:val="none" w:sz="0" w:space="0" w:color="auto"/>
                <w:bottom w:val="none" w:sz="0" w:space="0" w:color="auto"/>
                <w:right w:val="none" w:sz="0" w:space="0" w:color="auto"/>
              </w:divBdr>
              <w:divsChild>
                <w:div w:id="1146708026">
                  <w:marLeft w:val="0"/>
                  <w:marRight w:val="0"/>
                  <w:marTop w:val="0"/>
                  <w:marBottom w:val="0"/>
                  <w:divBdr>
                    <w:top w:val="none" w:sz="0" w:space="0" w:color="auto"/>
                    <w:left w:val="none" w:sz="0" w:space="0" w:color="auto"/>
                    <w:bottom w:val="none" w:sz="0" w:space="0" w:color="auto"/>
                    <w:right w:val="none" w:sz="0" w:space="0" w:color="auto"/>
                  </w:divBdr>
                  <w:divsChild>
                    <w:div w:id="114670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6707954">
      <w:marLeft w:val="0"/>
      <w:marRight w:val="0"/>
      <w:marTop w:val="0"/>
      <w:marBottom w:val="0"/>
      <w:divBdr>
        <w:top w:val="none" w:sz="0" w:space="0" w:color="auto"/>
        <w:left w:val="none" w:sz="0" w:space="0" w:color="auto"/>
        <w:bottom w:val="none" w:sz="0" w:space="0" w:color="auto"/>
        <w:right w:val="none" w:sz="0" w:space="0" w:color="auto"/>
      </w:divBdr>
      <w:divsChild>
        <w:div w:id="1146708014">
          <w:marLeft w:val="0"/>
          <w:marRight w:val="0"/>
          <w:marTop w:val="0"/>
          <w:marBottom w:val="0"/>
          <w:divBdr>
            <w:top w:val="none" w:sz="0" w:space="0" w:color="auto"/>
            <w:left w:val="none" w:sz="0" w:space="0" w:color="auto"/>
            <w:bottom w:val="none" w:sz="0" w:space="0" w:color="auto"/>
            <w:right w:val="none" w:sz="0" w:space="0" w:color="auto"/>
          </w:divBdr>
          <w:divsChild>
            <w:div w:id="1146707957">
              <w:marLeft w:val="0"/>
              <w:marRight w:val="0"/>
              <w:marTop w:val="0"/>
              <w:marBottom w:val="0"/>
              <w:divBdr>
                <w:top w:val="none" w:sz="0" w:space="0" w:color="auto"/>
                <w:left w:val="none" w:sz="0" w:space="0" w:color="auto"/>
                <w:bottom w:val="none" w:sz="0" w:space="0" w:color="auto"/>
                <w:right w:val="none" w:sz="0" w:space="0" w:color="auto"/>
              </w:divBdr>
              <w:divsChild>
                <w:div w:id="1146708023">
                  <w:marLeft w:val="0"/>
                  <w:marRight w:val="0"/>
                  <w:marTop w:val="0"/>
                  <w:marBottom w:val="0"/>
                  <w:divBdr>
                    <w:top w:val="none" w:sz="0" w:space="0" w:color="auto"/>
                    <w:left w:val="none" w:sz="0" w:space="0" w:color="auto"/>
                    <w:bottom w:val="none" w:sz="0" w:space="0" w:color="auto"/>
                    <w:right w:val="none" w:sz="0" w:space="0" w:color="auto"/>
                  </w:divBdr>
                  <w:divsChild>
                    <w:div w:id="114670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6707958">
      <w:marLeft w:val="0"/>
      <w:marRight w:val="0"/>
      <w:marTop w:val="0"/>
      <w:marBottom w:val="0"/>
      <w:divBdr>
        <w:top w:val="none" w:sz="0" w:space="0" w:color="auto"/>
        <w:left w:val="none" w:sz="0" w:space="0" w:color="auto"/>
        <w:bottom w:val="none" w:sz="0" w:space="0" w:color="auto"/>
        <w:right w:val="none" w:sz="0" w:space="0" w:color="auto"/>
      </w:divBdr>
      <w:divsChild>
        <w:div w:id="1146708039">
          <w:marLeft w:val="0"/>
          <w:marRight w:val="0"/>
          <w:marTop w:val="0"/>
          <w:marBottom w:val="0"/>
          <w:divBdr>
            <w:top w:val="none" w:sz="0" w:space="0" w:color="auto"/>
            <w:left w:val="none" w:sz="0" w:space="0" w:color="auto"/>
            <w:bottom w:val="none" w:sz="0" w:space="0" w:color="auto"/>
            <w:right w:val="none" w:sz="0" w:space="0" w:color="auto"/>
          </w:divBdr>
          <w:divsChild>
            <w:div w:id="1146707949">
              <w:marLeft w:val="0"/>
              <w:marRight w:val="0"/>
              <w:marTop w:val="0"/>
              <w:marBottom w:val="0"/>
              <w:divBdr>
                <w:top w:val="none" w:sz="0" w:space="0" w:color="auto"/>
                <w:left w:val="none" w:sz="0" w:space="0" w:color="auto"/>
                <w:bottom w:val="none" w:sz="0" w:space="0" w:color="auto"/>
                <w:right w:val="none" w:sz="0" w:space="0" w:color="auto"/>
              </w:divBdr>
              <w:divsChild>
                <w:div w:id="1146708022">
                  <w:marLeft w:val="0"/>
                  <w:marRight w:val="0"/>
                  <w:marTop w:val="0"/>
                  <w:marBottom w:val="0"/>
                  <w:divBdr>
                    <w:top w:val="none" w:sz="0" w:space="0" w:color="auto"/>
                    <w:left w:val="none" w:sz="0" w:space="0" w:color="auto"/>
                    <w:bottom w:val="none" w:sz="0" w:space="0" w:color="auto"/>
                    <w:right w:val="none" w:sz="0" w:space="0" w:color="auto"/>
                  </w:divBdr>
                  <w:divsChild>
                    <w:div w:id="1146707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6707961">
      <w:marLeft w:val="0"/>
      <w:marRight w:val="0"/>
      <w:marTop w:val="0"/>
      <w:marBottom w:val="0"/>
      <w:divBdr>
        <w:top w:val="none" w:sz="0" w:space="0" w:color="auto"/>
        <w:left w:val="none" w:sz="0" w:space="0" w:color="auto"/>
        <w:bottom w:val="none" w:sz="0" w:space="0" w:color="auto"/>
        <w:right w:val="none" w:sz="0" w:space="0" w:color="auto"/>
      </w:divBdr>
      <w:divsChild>
        <w:div w:id="1146707982">
          <w:marLeft w:val="0"/>
          <w:marRight w:val="0"/>
          <w:marTop w:val="0"/>
          <w:marBottom w:val="0"/>
          <w:divBdr>
            <w:top w:val="none" w:sz="0" w:space="0" w:color="auto"/>
            <w:left w:val="none" w:sz="0" w:space="0" w:color="auto"/>
            <w:bottom w:val="none" w:sz="0" w:space="0" w:color="auto"/>
            <w:right w:val="none" w:sz="0" w:space="0" w:color="auto"/>
          </w:divBdr>
          <w:divsChild>
            <w:div w:id="1146708016">
              <w:marLeft w:val="0"/>
              <w:marRight w:val="0"/>
              <w:marTop w:val="0"/>
              <w:marBottom w:val="0"/>
              <w:divBdr>
                <w:top w:val="none" w:sz="0" w:space="0" w:color="auto"/>
                <w:left w:val="none" w:sz="0" w:space="0" w:color="auto"/>
                <w:bottom w:val="none" w:sz="0" w:space="0" w:color="auto"/>
                <w:right w:val="none" w:sz="0" w:space="0" w:color="auto"/>
              </w:divBdr>
              <w:divsChild>
                <w:div w:id="1146707971">
                  <w:marLeft w:val="0"/>
                  <w:marRight w:val="0"/>
                  <w:marTop w:val="0"/>
                  <w:marBottom w:val="0"/>
                  <w:divBdr>
                    <w:top w:val="none" w:sz="0" w:space="0" w:color="auto"/>
                    <w:left w:val="none" w:sz="0" w:space="0" w:color="auto"/>
                    <w:bottom w:val="none" w:sz="0" w:space="0" w:color="auto"/>
                    <w:right w:val="none" w:sz="0" w:space="0" w:color="auto"/>
                  </w:divBdr>
                  <w:divsChild>
                    <w:div w:id="114670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6707963">
      <w:marLeft w:val="0"/>
      <w:marRight w:val="0"/>
      <w:marTop w:val="0"/>
      <w:marBottom w:val="0"/>
      <w:divBdr>
        <w:top w:val="none" w:sz="0" w:space="0" w:color="auto"/>
        <w:left w:val="none" w:sz="0" w:space="0" w:color="auto"/>
        <w:bottom w:val="none" w:sz="0" w:space="0" w:color="auto"/>
        <w:right w:val="none" w:sz="0" w:space="0" w:color="auto"/>
      </w:divBdr>
      <w:divsChild>
        <w:div w:id="1146707960">
          <w:marLeft w:val="0"/>
          <w:marRight w:val="0"/>
          <w:marTop w:val="0"/>
          <w:marBottom w:val="0"/>
          <w:divBdr>
            <w:top w:val="none" w:sz="0" w:space="0" w:color="auto"/>
            <w:left w:val="none" w:sz="0" w:space="0" w:color="auto"/>
            <w:bottom w:val="none" w:sz="0" w:space="0" w:color="auto"/>
            <w:right w:val="none" w:sz="0" w:space="0" w:color="auto"/>
          </w:divBdr>
        </w:div>
      </w:divsChild>
    </w:div>
    <w:div w:id="1146707975">
      <w:marLeft w:val="0"/>
      <w:marRight w:val="0"/>
      <w:marTop w:val="0"/>
      <w:marBottom w:val="0"/>
      <w:divBdr>
        <w:top w:val="none" w:sz="0" w:space="0" w:color="auto"/>
        <w:left w:val="none" w:sz="0" w:space="0" w:color="auto"/>
        <w:bottom w:val="none" w:sz="0" w:space="0" w:color="auto"/>
        <w:right w:val="none" w:sz="0" w:space="0" w:color="auto"/>
      </w:divBdr>
      <w:divsChild>
        <w:div w:id="1146707923">
          <w:marLeft w:val="0"/>
          <w:marRight w:val="0"/>
          <w:marTop w:val="0"/>
          <w:marBottom w:val="0"/>
          <w:divBdr>
            <w:top w:val="none" w:sz="0" w:space="0" w:color="auto"/>
            <w:left w:val="none" w:sz="0" w:space="0" w:color="auto"/>
            <w:bottom w:val="none" w:sz="0" w:space="0" w:color="auto"/>
            <w:right w:val="none" w:sz="0" w:space="0" w:color="auto"/>
          </w:divBdr>
          <w:divsChild>
            <w:div w:id="1146707928">
              <w:marLeft w:val="0"/>
              <w:marRight w:val="0"/>
              <w:marTop w:val="0"/>
              <w:marBottom w:val="0"/>
              <w:divBdr>
                <w:top w:val="none" w:sz="0" w:space="0" w:color="auto"/>
                <w:left w:val="none" w:sz="0" w:space="0" w:color="auto"/>
                <w:bottom w:val="none" w:sz="0" w:space="0" w:color="auto"/>
                <w:right w:val="none" w:sz="0" w:space="0" w:color="auto"/>
              </w:divBdr>
              <w:divsChild>
                <w:div w:id="1146708035">
                  <w:marLeft w:val="0"/>
                  <w:marRight w:val="0"/>
                  <w:marTop w:val="0"/>
                  <w:marBottom w:val="0"/>
                  <w:divBdr>
                    <w:top w:val="none" w:sz="0" w:space="0" w:color="auto"/>
                    <w:left w:val="none" w:sz="0" w:space="0" w:color="auto"/>
                    <w:bottom w:val="none" w:sz="0" w:space="0" w:color="auto"/>
                    <w:right w:val="none" w:sz="0" w:space="0" w:color="auto"/>
                  </w:divBdr>
                  <w:divsChild>
                    <w:div w:id="1146708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6707979">
      <w:marLeft w:val="0"/>
      <w:marRight w:val="0"/>
      <w:marTop w:val="0"/>
      <w:marBottom w:val="0"/>
      <w:divBdr>
        <w:top w:val="none" w:sz="0" w:space="0" w:color="auto"/>
        <w:left w:val="none" w:sz="0" w:space="0" w:color="auto"/>
        <w:bottom w:val="none" w:sz="0" w:space="0" w:color="auto"/>
        <w:right w:val="none" w:sz="0" w:space="0" w:color="auto"/>
      </w:divBdr>
      <w:divsChild>
        <w:div w:id="1146707921">
          <w:marLeft w:val="0"/>
          <w:marRight w:val="0"/>
          <w:marTop w:val="0"/>
          <w:marBottom w:val="0"/>
          <w:divBdr>
            <w:top w:val="none" w:sz="0" w:space="0" w:color="auto"/>
            <w:left w:val="none" w:sz="0" w:space="0" w:color="auto"/>
            <w:bottom w:val="none" w:sz="0" w:space="0" w:color="auto"/>
            <w:right w:val="none" w:sz="0" w:space="0" w:color="auto"/>
          </w:divBdr>
          <w:divsChild>
            <w:div w:id="1146707970">
              <w:marLeft w:val="0"/>
              <w:marRight w:val="0"/>
              <w:marTop w:val="0"/>
              <w:marBottom w:val="0"/>
              <w:divBdr>
                <w:top w:val="none" w:sz="0" w:space="0" w:color="auto"/>
                <w:left w:val="none" w:sz="0" w:space="0" w:color="auto"/>
                <w:bottom w:val="none" w:sz="0" w:space="0" w:color="auto"/>
                <w:right w:val="none" w:sz="0" w:space="0" w:color="auto"/>
              </w:divBdr>
              <w:divsChild>
                <w:div w:id="1146707934">
                  <w:marLeft w:val="0"/>
                  <w:marRight w:val="0"/>
                  <w:marTop w:val="0"/>
                  <w:marBottom w:val="0"/>
                  <w:divBdr>
                    <w:top w:val="none" w:sz="0" w:space="0" w:color="auto"/>
                    <w:left w:val="none" w:sz="0" w:space="0" w:color="auto"/>
                    <w:bottom w:val="none" w:sz="0" w:space="0" w:color="auto"/>
                    <w:right w:val="none" w:sz="0" w:space="0" w:color="auto"/>
                  </w:divBdr>
                  <w:divsChild>
                    <w:div w:id="1146707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6707980">
      <w:marLeft w:val="0"/>
      <w:marRight w:val="0"/>
      <w:marTop w:val="0"/>
      <w:marBottom w:val="0"/>
      <w:divBdr>
        <w:top w:val="none" w:sz="0" w:space="0" w:color="auto"/>
        <w:left w:val="none" w:sz="0" w:space="0" w:color="auto"/>
        <w:bottom w:val="none" w:sz="0" w:space="0" w:color="auto"/>
        <w:right w:val="none" w:sz="0" w:space="0" w:color="auto"/>
      </w:divBdr>
      <w:divsChild>
        <w:div w:id="1146708041">
          <w:marLeft w:val="0"/>
          <w:marRight w:val="0"/>
          <w:marTop w:val="0"/>
          <w:marBottom w:val="0"/>
          <w:divBdr>
            <w:top w:val="none" w:sz="0" w:space="0" w:color="auto"/>
            <w:left w:val="none" w:sz="0" w:space="0" w:color="auto"/>
            <w:bottom w:val="none" w:sz="0" w:space="0" w:color="auto"/>
            <w:right w:val="none" w:sz="0" w:space="0" w:color="auto"/>
          </w:divBdr>
          <w:divsChild>
            <w:div w:id="1146707940">
              <w:marLeft w:val="0"/>
              <w:marRight w:val="0"/>
              <w:marTop w:val="0"/>
              <w:marBottom w:val="0"/>
              <w:divBdr>
                <w:top w:val="none" w:sz="0" w:space="0" w:color="auto"/>
                <w:left w:val="none" w:sz="0" w:space="0" w:color="auto"/>
                <w:bottom w:val="none" w:sz="0" w:space="0" w:color="auto"/>
                <w:right w:val="none" w:sz="0" w:space="0" w:color="auto"/>
              </w:divBdr>
              <w:divsChild>
                <w:div w:id="1146708034">
                  <w:marLeft w:val="0"/>
                  <w:marRight w:val="0"/>
                  <w:marTop w:val="0"/>
                  <w:marBottom w:val="0"/>
                  <w:divBdr>
                    <w:top w:val="none" w:sz="0" w:space="0" w:color="auto"/>
                    <w:left w:val="none" w:sz="0" w:space="0" w:color="auto"/>
                    <w:bottom w:val="none" w:sz="0" w:space="0" w:color="auto"/>
                    <w:right w:val="none" w:sz="0" w:space="0" w:color="auto"/>
                  </w:divBdr>
                  <w:divsChild>
                    <w:div w:id="1146707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6707984">
      <w:marLeft w:val="0"/>
      <w:marRight w:val="0"/>
      <w:marTop w:val="0"/>
      <w:marBottom w:val="0"/>
      <w:divBdr>
        <w:top w:val="none" w:sz="0" w:space="0" w:color="auto"/>
        <w:left w:val="none" w:sz="0" w:space="0" w:color="auto"/>
        <w:bottom w:val="none" w:sz="0" w:space="0" w:color="auto"/>
        <w:right w:val="none" w:sz="0" w:space="0" w:color="auto"/>
      </w:divBdr>
      <w:divsChild>
        <w:div w:id="1146708040">
          <w:marLeft w:val="0"/>
          <w:marRight w:val="0"/>
          <w:marTop w:val="0"/>
          <w:marBottom w:val="0"/>
          <w:divBdr>
            <w:top w:val="none" w:sz="0" w:space="0" w:color="auto"/>
            <w:left w:val="none" w:sz="0" w:space="0" w:color="auto"/>
            <w:bottom w:val="none" w:sz="0" w:space="0" w:color="auto"/>
            <w:right w:val="none" w:sz="0" w:space="0" w:color="auto"/>
          </w:divBdr>
          <w:divsChild>
            <w:div w:id="1146707925">
              <w:marLeft w:val="0"/>
              <w:marRight w:val="0"/>
              <w:marTop w:val="0"/>
              <w:marBottom w:val="0"/>
              <w:divBdr>
                <w:top w:val="none" w:sz="0" w:space="0" w:color="auto"/>
                <w:left w:val="none" w:sz="0" w:space="0" w:color="auto"/>
                <w:bottom w:val="none" w:sz="0" w:space="0" w:color="auto"/>
                <w:right w:val="none" w:sz="0" w:space="0" w:color="auto"/>
              </w:divBdr>
              <w:divsChild>
                <w:div w:id="1146707993">
                  <w:marLeft w:val="0"/>
                  <w:marRight w:val="0"/>
                  <w:marTop w:val="0"/>
                  <w:marBottom w:val="0"/>
                  <w:divBdr>
                    <w:top w:val="none" w:sz="0" w:space="0" w:color="auto"/>
                    <w:left w:val="none" w:sz="0" w:space="0" w:color="auto"/>
                    <w:bottom w:val="none" w:sz="0" w:space="0" w:color="auto"/>
                    <w:right w:val="none" w:sz="0" w:space="0" w:color="auto"/>
                  </w:divBdr>
                  <w:divsChild>
                    <w:div w:id="114670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6707991">
      <w:marLeft w:val="0"/>
      <w:marRight w:val="0"/>
      <w:marTop w:val="0"/>
      <w:marBottom w:val="0"/>
      <w:divBdr>
        <w:top w:val="none" w:sz="0" w:space="0" w:color="auto"/>
        <w:left w:val="none" w:sz="0" w:space="0" w:color="auto"/>
        <w:bottom w:val="none" w:sz="0" w:space="0" w:color="auto"/>
        <w:right w:val="none" w:sz="0" w:space="0" w:color="auto"/>
      </w:divBdr>
      <w:divsChild>
        <w:div w:id="1146708036">
          <w:marLeft w:val="0"/>
          <w:marRight w:val="0"/>
          <w:marTop w:val="0"/>
          <w:marBottom w:val="0"/>
          <w:divBdr>
            <w:top w:val="none" w:sz="0" w:space="0" w:color="auto"/>
            <w:left w:val="none" w:sz="0" w:space="0" w:color="auto"/>
            <w:bottom w:val="none" w:sz="0" w:space="0" w:color="auto"/>
            <w:right w:val="none" w:sz="0" w:space="0" w:color="auto"/>
          </w:divBdr>
          <w:divsChild>
            <w:div w:id="1146708005">
              <w:marLeft w:val="0"/>
              <w:marRight w:val="0"/>
              <w:marTop w:val="0"/>
              <w:marBottom w:val="0"/>
              <w:divBdr>
                <w:top w:val="none" w:sz="0" w:space="0" w:color="auto"/>
                <w:left w:val="none" w:sz="0" w:space="0" w:color="auto"/>
                <w:bottom w:val="none" w:sz="0" w:space="0" w:color="auto"/>
                <w:right w:val="none" w:sz="0" w:space="0" w:color="auto"/>
              </w:divBdr>
              <w:divsChild>
                <w:div w:id="1146707974">
                  <w:marLeft w:val="0"/>
                  <w:marRight w:val="0"/>
                  <w:marTop w:val="0"/>
                  <w:marBottom w:val="0"/>
                  <w:divBdr>
                    <w:top w:val="none" w:sz="0" w:space="0" w:color="auto"/>
                    <w:left w:val="none" w:sz="0" w:space="0" w:color="auto"/>
                    <w:bottom w:val="none" w:sz="0" w:space="0" w:color="auto"/>
                    <w:right w:val="none" w:sz="0" w:space="0" w:color="auto"/>
                  </w:divBdr>
                  <w:divsChild>
                    <w:div w:id="1146708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6707994">
      <w:marLeft w:val="0"/>
      <w:marRight w:val="0"/>
      <w:marTop w:val="0"/>
      <w:marBottom w:val="0"/>
      <w:divBdr>
        <w:top w:val="none" w:sz="0" w:space="0" w:color="auto"/>
        <w:left w:val="none" w:sz="0" w:space="0" w:color="auto"/>
        <w:bottom w:val="none" w:sz="0" w:space="0" w:color="auto"/>
        <w:right w:val="none" w:sz="0" w:space="0" w:color="auto"/>
      </w:divBdr>
      <w:divsChild>
        <w:div w:id="1146707931">
          <w:marLeft w:val="0"/>
          <w:marRight w:val="0"/>
          <w:marTop w:val="0"/>
          <w:marBottom w:val="0"/>
          <w:divBdr>
            <w:top w:val="none" w:sz="0" w:space="0" w:color="auto"/>
            <w:left w:val="none" w:sz="0" w:space="0" w:color="auto"/>
            <w:bottom w:val="none" w:sz="0" w:space="0" w:color="auto"/>
            <w:right w:val="none" w:sz="0" w:space="0" w:color="auto"/>
          </w:divBdr>
          <w:divsChild>
            <w:div w:id="1146707945">
              <w:marLeft w:val="0"/>
              <w:marRight w:val="0"/>
              <w:marTop w:val="0"/>
              <w:marBottom w:val="0"/>
              <w:divBdr>
                <w:top w:val="none" w:sz="0" w:space="0" w:color="auto"/>
                <w:left w:val="none" w:sz="0" w:space="0" w:color="auto"/>
                <w:bottom w:val="none" w:sz="0" w:space="0" w:color="auto"/>
                <w:right w:val="none" w:sz="0" w:space="0" w:color="auto"/>
              </w:divBdr>
              <w:divsChild>
                <w:div w:id="1146707987">
                  <w:marLeft w:val="0"/>
                  <w:marRight w:val="0"/>
                  <w:marTop w:val="0"/>
                  <w:marBottom w:val="0"/>
                  <w:divBdr>
                    <w:top w:val="none" w:sz="0" w:space="0" w:color="auto"/>
                    <w:left w:val="none" w:sz="0" w:space="0" w:color="auto"/>
                    <w:bottom w:val="none" w:sz="0" w:space="0" w:color="auto"/>
                    <w:right w:val="none" w:sz="0" w:space="0" w:color="auto"/>
                  </w:divBdr>
                  <w:divsChild>
                    <w:div w:id="114670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6707995">
      <w:marLeft w:val="0"/>
      <w:marRight w:val="0"/>
      <w:marTop w:val="0"/>
      <w:marBottom w:val="0"/>
      <w:divBdr>
        <w:top w:val="none" w:sz="0" w:space="0" w:color="auto"/>
        <w:left w:val="none" w:sz="0" w:space="0" w:color="auto"/>
        <w:bottom w:val="none" w:sz="0" w:space="0" w:color="auto"/>
        <w:right w:val="none" w:sz="0" w:space="0" w:color="auto"/>
      </w:divBdr>
      <w:divsChild>
        <w:div w:id="1146707930">
          <w:marLeft w:val="0"/>
          <w:marRight w:val="0"/>
          <w:marTop w:val="0"/>
          <w:marBottom w:val="0"/>
          <w:divBdr>
            <w:top w:val="none" w:sz="0" w:space="0" w:color="auto"/>
            <w:left w:val="none" w:sz="0" w:space="0" w:color="auto"/>
            <w:bottom w:val="none" w:sz="0" w:space="0" w:color="auto"/>
            <w:right w:val="none" w:sz="0" w:space="0" w:color="auto"/>
          </w:divBdr>
          <w:divsChild>
            <w:div w:id="1146708021">
              <w:marLeft w:val="0"/>
              <w:marRight w:val="0"/>
              <w:marTop w:val="0"/>
              <w:marBottom w:val="0"/>
              <w:divBdr>
                <w:top w:val="none" w:sz="0" w:space="0" w:color="auto"/>
                <w:left w:val="none" w:sz="0" w:space="0" w:color="auto"/>
                <w:bottom w:val="none" w:sz="0" w:space="0" w:color="auto"/>
                <w:right w:val="none" w:sz="0" w:space="0" w:color="auto"/>
              </w:divBdr>
              <w:divsChild>
                <w:div w:id="1146708037">
                  <w:marLeft w:val="0"/>
                  <w:marRight w:val="0"/>
                  <w:marTop w:val="0"/>
                  <w:marBottom w:val="0"/>
                  <w:divBdr>
                    <w:top w:val="none" w:sz="0" w:space="0" w:color="auto"/>
                    <w:left w:val="none" w:sz="0" w:space="0" w:color="auto"/>
                    <w:bottom w:val="none" w:sz="0" w:space="0" w:color="auto"/>
                    <w:right w:val="none" w:sz="0" w:space="0" w:color="auto"/>
                  </w:divBdr>
                  <w:divsChild>
                    <w:div w:id="1146708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6707999">
      <w:marLeft w:val="0"/>
      <w:marRight w:val="0"/>
      <w:marTop w:val="0"/>
      <w:marBottom w:val="0"/>
      <w:divBdr>
        <w:top w:val="none" w:sz="0" w:space="0" w:color="auto"/>
        <w:left w:val="none" w:sz="0" w:space="0" w:color="auto"/>
        <w:bottom w:val="none" w:sz="0" w:space="0" w:color="auto"/>
        <w:right w:val="none" w:sz="0" w:space="0" w:color="auto"/>
      </w:divBdr>
      <w:divsChild>
        <w:div w:id="1146707983">
          <w:marLeft w:val="0"/>
          <w:marRight w:val="0"/>
          <w:marTop w:val="0"/>
          <w:marBottom w:val="0"/>
          <w:divBdr>
            <w:top w:val="none" w:sz="0" w:space="0" w:color="auto"/>
            <w:left w:val="none" w:sz="0" w:space="0" w:color="auto"/>
            <w:bottom w:val="none" w:sz="0" w:space="0" w:color="auto"/>
            <w:right w:val="none" w:sz="0" w:space="0" w:color="auto"/>
          </w:divBdr>
          <w:divsChild>
            <w:div w:id="1146707967">
              <w:marLeft w:val="0"/>
              <w:marRight w:val="0"/>
              <w:marTop w:val="0"/>
              <w:marBottom w:val="0"/>
              <w:divBdr>
                <w:top w:val="none" w:sz="0" w:space="0" w:color="auto"/>
                <w:left w:val="none" w:sz="0" w:space="0" w:color="auto"/>
                <w:bottom w:val="none" w:sz="0" w:space="0" w:color="auto"/>
                <w:right w:val="none" w:sz="0" w:space="0" w:color="auto"/>
              </w:divBdr>
              <w:divsChild>
                <w:div w:id="1146708032">
                  <w:marLeft w:val="0"/>
                  <w:marRight w:val="0"/>
                  <w:marTop w:val="0"/>
                  <w:marBottom w:val="0"/>
                  <w:divBdr>
                    <w:top w:val="none" w:sz="0" w:space="0" w:color="auto"/>
                    <w:left w:val="none" w:sz="0" w:space="0" w:color="auto"/>
                    <w:bottom w:val="none" w:sz="0" w:space="0" w:color="auto"/>
                    <w:right w:val="none" w:sz="0" w:space="0" w:color="auto"/>
                  </w:divBdr>
                  <w:divsChild>
                    <w:div w:id="114670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6708002">
      <w:marLeft w:val="0"/>
      <w:marRight w:val="0"/>
      <w:marTop w:val="0"/>
      <w:marBottom w:val="0"/>
      <w:divBdr>
        <w:top w:val="none" w:sz="0" w:space="0" w:color="auto"/>
        <w:left w:val="none" w:sz="0" w:space="0" w:color="auto"/>
        <w:bottom w:val="none" w:sz="0" w:space="0" w:color="auto"/>
        <w:right w:val="none" w:sz="0" w:space="0" w:color="auto"/>
      </w:divBdr>
      <w:divsChild>
        <w:div w:id="1146707997">
          <w:marLeft w:val="0"/>
          <w:marRight w:val="0"/>
          <w:marTop w:val="0"/>
          <w:marBottom w:val="0"/>
          <w:divBdr>
            <w:top w:val="none" w:sz="0" w:space="0" w:color="auto"/>
            <w:left w:val="none" w:sz="0" w:space="0" w:color="auto"/>
            <w:bottom w:val="none" w:sz="0" w:space="0" w:color="auto"/>
            <w:right w:val="none" w:sz="0" w:space="0" w:color="auto"/>
          </w:divBdr>
        </w:div>
      </w:divsChild>
    </w:div>
    <w:div w:id="1146708024">
      <w:marLeft w:val="0"/>
      <w:marRight w:val="0"/>
      <w:marTop w:val="0"/>
      <w:marBottom w:val="0"/>
      <w:divBdr>
        <w:top w:val="none" w:sz="0" w:space="0" w:color="auto"/>
        <w:left w:val="none" w:sz="0" w:space="0" w:color="auto"/>
        <w:bottom w:val="none" w:sz="0" w:space="0" w:color="auto"/>
        <w:right w:val="none" w:sz="0" w:space="0" w:color="auto"/>
      </w:divBdr>
      <w:divsChild>
        <w:div w:id="1146707927">
          <w:marLeft w:val="0"/>
          <w:marRight w:val="0"/>
          <w:marTop w:val="0"/>
          <w:marBottom w:val="0"/>
          <w:divBdr>
            <w:top w:val="none" w:sz="0" w:space="0" w:color="auto"/>
            <w:left w:val="none" w:sz="0" w:space="0" w:color="auto"/>
            <w:bottom w:val="none" w:sz="0" w:space="0" w:color="auto"/>
            <w:right w:val="none" w:sz="0" w:space="0" w:color="auto"/>
          </w:divBdr>
          <w:divsChild>
            <w:div w:id="1146707966">
              <w:marLeft w:val="0"/>
              <w:marRight w:val="0"/>
              <w:marTop w:val="0"/>
              <w:marBottom w:val="0"/>
              <w:divBdr>
                <w:top w:val="none" w:sz="0" w:space="0" w:color="auto"/>
                <w:left w:val="none" w:sz="0" w:space="0" w:color="auto"/>
                <w:bottom w:val="none" w:sz="0" w:space="0" w:color="auto"/>
                <w:right w:val="none" w:sz="0" w:space="0" w:color="auto"/>
              </w:divBdr>
              <w:divsChild>
                <w:div w:id="1146707972">
                  <w:marLeft w:val="0"/>
                  <w:marRight w:val="0"/>
                  <w:marTop w:val="0"/>
                  <w:marBottom w:val="0"/>
                  <w:divBdr>
                    <w:top w:val="none" w:sz="0" w:space="0" w:color="auto"/>
                    <w:left w:val="none" w:sz="0" w:space="0" w:color="auto"/>
                    <w:bottom w:val="none" w:sz="0" w:space="0" w:color="auto"/>
                    <w:right w:val="none" w:sz="0" w:space="0" w:color="auto"/>
                  </w:divBdr>
                  <w:divsChild>
                    <w:div w:id="114670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6708028">
      <w:marLeft w:val="0"/>
      <w:marRight w:val="0"/>
      <w:marTop w:val="0"/>
      <w:marBottom w:val="0"/>
      <w:divBdr>
        <w:top w:val="none" w:sz="0" w:space="0" w:color="auto"/>
        <w:left w:val="none" w:sz="0" w:space="0" w:color="auto"/>
        <w:bottom w:val="none" w:sz="0" w:space="0" w:color="auto"/>
        <w:right w:val="none" w:sz="0" w:space="0" w:color="auto"/>
      </w:divBdr>
      <w:divsChild>
        <w:div w:id="1146708038">
          <w:marLeft w:val="0"/>
          <w:marRight w:val="0"/>
          <w:marTop w:val="0"/>
          <w:marBottom w:val="0"/>
          <w:divBdr>
            <w:top w:val="none" w:sz="0" w:space="0" w:color="auto"/>
            <w:left w:val="none" w:sz="0" w:space="0" w:color="auto"/>
            <w:bottom w:val="none" w:sz="0" w:space="0" w:color="auto"/>
            <w:right w:val="none" w:sz="0" w:space="0" w:color="auto"/>
          </w:divBdr>
          <w:divsChild>
            <w:div w:id="1146707990">
              <w:marLeft w:val="0"/>
              <w:marRight w:val="0"/>
              <w:marTop w:val="0"/>
              <w:marBottom w:val="0"/>
              <w:divBdr>
                <w:top w:val="none" w:sz="0" w:space="0" w:color="auto"/>
                <w:left w:val="none" w:sz="0" w:space="0" w:color="auto"/>
                <w:bottom w:val="none" w:sz="0" w:space="0" w:color="auto"/>
                <w:right w:val="none" w:sz="0" w:space="0" w:color="auto"/>
              </w:divBdr>
              <w:divsChild>
                <w:div w:id="1146707938">
                  <w:marLeft w:val="0"/>
                  <w:marRight w:val="0"/>
                  <w:marTop w:val="0"/>
                  <w:marBottom w:val="0"/>
                  <w:divBdr>
                    <w:top w:val="none" w:sz="0" w:space="0" w:color="auto"/>
                    <w:left w:val="none" w:sz="0" w:space="0" w:color="auto"/>
                    <w:bottom w:val="none" w:sz="0" w:space="0" w:color="auto"/>
                    <w:right w:val="none" w:sz="0" w:space="0" w:color="auto"/>
                  </w:divBdr>
                  <w:divsChild>
                    <w:div w:id="114670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6708042">
      <w:marLeft w:val="0"/>
      <w:marRight w:val="0"/>
      <w:marTop w:val="0"/>
      <w:marBottom w:val="0"/>
      <w:divBdr>
        <w:top w:val="none" w:sz="0" w:space="0" w:color="auto"/>
        <w:left w:val="none" w:sz="0" w:space="0" w:color="auto"/>
        <w:bottom w:val="none" w:sz="0" w:space="0" w:color="auto"/>
        <w:right w:val="none" w:sz="0" w:space="0" w:color="auto"/>
      </w:divBdr>
      <w:divsChild>
        <w:div w:id="1146707926">
          <w:marLeft w:val="0"/>
          <w:marRight w:val="0"/>
          <w:marTop w:val="0"/>
          <w:marBottom w:val="0"/>
          <w:divBdr>
            <w:top w:val="none" w:sz="0" w:space="0" w:color="auto"/>
            <w:left w:val="none" w:sz="0" w:space="0" w:color="auto"/>
            <w:bottom w:val="none" w:sz="0" w:space="0" w:color="auto"/>
            <w:right w:val="none" w:sz="0" w:space="0" w:color="auto"/>
          </w:divBdr>
          <w:divsChild>
            <w:div w:id="1146708020">
              <w:marLeft w:val="0"/>
              <w:marRight w:val="0"/>
              <w:marTop w:val="0"/>
              <w:marBottom w:val="0"/>
              <w:divBdr>
                <w:top w:val="none" w:sz="0" w:space="0" w:color="auto"/>
                <w:left w:val="none" w:sz="0" w:space="0" w:color="auto"/>
                <w:bottom w:val="none" w:sz="0" w:space="0" w:color="auto"/>
                <w:right w:val="none" w:sz="0" w:space="0" w:color="auto"/>
              </w:divBdr>
              <w:divsChild>
                <w:div w:id="1146707973">
                  <w:marLeft w:val="0"/>
                  <w:marRight w:val="0"/>
                  <w:marTop w:val="0"/>
                  <w:marBottom w:val="0"/>
                  <w:divBdr>
                    <w:top w:val="none" w:sz="0" w:space="0" w:color="auto"/>
                    <w:left w:val="none" w:sz="0" w:space="0" w:color="auto"/>
                    <w:bottom w:val="none" w:sz="0" w:space="0" w:color="auto"/>
                    <w:right w:val="none" w:sz="0" w:space="0" w:color="auto"/>
                  </w:divBdr>
                  <w:divsChild>
                    <w:div w:id="1146707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2</Pages>
  <Words>121</Words>
  <Characters>690</Characters>
  <Application>Microsoft Office Word</Application>
  <DocSecurity>0</DocSecurity>
  <Lines>5</Lines>
  <Paragraphs>1</Paragraphs>
  <ScaleCrop>false</ScaleCrop>
  <Company/>
  <LinksUpToDate>false</LinksUpToDate>
  <CharactersWithSpaces>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匿名用户</cp:lastModifiedBy>
  <cp:revision>50</cp:revision>
  <dcterms:created xsi:type="dcterms:W3CDTF">2015-04-13T06:43:00Z</dcterms:created>
  <dcterms:modified xsi:type="dcterms:W3CDTF">2015-11-10T05:10:00Z</dcterms:modified>
</cp:coreProperties>
</file>